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5F944" w14:textId="77777777" w:rsidR="000D7F10" w:rsidRPr="00C84CC1" w:rsidRDefault="0062533B" w:rsidP="005E353E">
      <w:pPr>
        <w:ind w:left="720"/>
        <w:jc w:val="center"/>
      </w:pPr>
      <w:r>
        <w:rPr>
          <w:noProof/>
        </w:rPr>
        <w:drawing>
          <wp:anchor distT="0" distB="0" distL="114300" distR="114300" simplePos="0" relativeHeight="251659264" behindDoc="1" locked="0" layoutInCell="1" allowOverlap="1" wp14:anchorId="66FB26E5" wp14:editId="4C0FFF8C">
            <wp:simplePos x="0" y="0"/>
            <wp:positionH relativeFrom="page">
              <wp:align>right</wp:align>
            </wp:positionH>
            <wp:positionV relativeFrom="paragraph">
              <wp:posOffset>80010</wp:posOffset>
            </wp:positionV>
            <wp:extent cx="7663815" cy="1824355"/>
            <wp:effectExtent l="0" t="0" r="0" b="4445"/>
            <wp:wrapTight wrapText="bothSides">
              <wp:wrapPolygon edited="0">
                <wp:start x="0" y="0"/>
                <wp:lineTo x="0" y="21427"/>
                <wp:lineTo x="21530" y="21427"/>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 17A DCS Central Office Letterhead (Header).jpg"/>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663815" cy="18243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D7F10">
        <w:rPr>
          <w:b/>
          <w:sz w:val="32"/>
          <w:szCs w:val="32"/>
        </w:rPr>
        <w:t>2020 – 2022 Vocational and Life Skills Grant Program</w:t>
      </w:r>
    </w:p>
    <w:p w14:paraId="7DA8787F" w14:textId="7B4AFC84" w:rsidR="00F51D46" w:rsidRDefault="000D7F10" w:rsidP="005E353E">
      <w:pPr>
        <w:jc w:val="center"/>
        <w:rPr>
          <w:b/>
          <w:sz w:val="32"/>
          <w:szCs w:val="32"/>
        </w:rPr>
      </w:pPr>
      <w:r>
        <w:rPr>
          <w:b/>
          <w:sz w:val="32"/>
          <w:szCs w:val="32"/>
        </w:rPr>
        <w:t xml:space="preserve">Applications due: </w:t>
      </w:r>
      <w:r w:rsidR="00636D2A" w:rsidRPr="0062751A">
        <w:rPr>
          <w:b/>
          <w:sz w:val="32"/>
          <w:szCs w:val="32"/>
        </w:rPr>
        <w:t xml:space="preserve">April 15, </w:t>
      </w:r>
      <w:r w:rsidRPr="0062751A">
        <w:rPr>
          <w:b/>
          <w:sz w:val="32"/>
          <w:szCs w:val="32"/>
        </w:rPr>
        <w:t>2020</w:t>
      </w:r>
    </w:p>
    <w:p w14:paraId="43239553" w14:textId="77777777" w:rsidR="00F51D46" w:rsidRPr="00960DEE" w:rsidRDefault="00F51D46" w:rsidP="00F51D46">
      <w:pPr>
        <w:rPr>
          <w:b/>
          <w:sz w:val="28"/>
          <w:szCs w:val="28"/>
          <w:u w:val="single"/>
        </w:rPr>
      </w:pPr>
      <w:r w:rsidRPr="00960DEE">
        <w:rPr>
          <w:b/>
          <w:sz w:val="28"/>
          <w:szCs w:val="28"/>
          <w:u w:val="single"/>
        </w:rPr>
        <w:t>Description of Program</w:t>
      </w:r>
    </w:p>
    <w:p w14:paraId="47246E4A" w14:textId="53F2707A" w:rsidR="00F51D46" w:rsidRPr="00034190" w:rsidRDefault="00F51D46" w:rsidP="00FA559A">
      <w:r w:rsidRPr="00034190">
        <w:t xml:space="preserve">In 2014, the Vocational and Life </w:t>
      </w:r>
      <w:r w:rsidR="00AB4EE4">
        <w:t>S</w:t>
      </w:r>
      <w:r w:rsidRPr="00034190">
        <w:t xml:space="preserve">kills </w:t>
      </w:r>
      <w:r w:rsidR="00B50438">
        <w:t>P</w:t>
      </w:r>
      <w:r w:rsidRPr="00034190">
        <w:t>rogram was created by Nebraska Legislative Bill 907 to provide funding to aid in the establishment and provision of community</w:t>
      </w:r>
      <w:r>
        <w:t>-</w:t>
      </w:r>
      <w:r w:rsidRPr="00034190">
        <w:t>based vocational training and life skills training to people while incarcerated, on parole</w:t>
      </w:r>
      <w:r w:rsidR="00DB4E04">
        <w:t>,</w:t>
      </w:r>
      <w:r w:rsidRPr="00034190">
        <w:t xml:space="preserve"> or under probation supervision for up to 18 months after discharge. This fund allows the Nebraska Department of Correctional Services (NDCS) to partner with community agencies to provide vocational </w:t>
      </w:r>
      <w:r>
        <w:t>and</w:t>
      </w:r>
      <w:r w:rsidRPr="00034190">
        <w:t xml:space="preserve"> life skills training to the target populations. With our mission</w:t>
      </w:r>
      <w:r w:rsidR="00AB4EE4">
        <w:t>:</w:t>
      </w:r>
      <w:r w:rsidRPr="00034190">
        <w:t xml:space="preserve"> keep people safe, </w:t>
      </w:r>
      <w:r w:rsidR="00AB4EE4">
        <w:t>NDCS</w:t>
      </w:r>
      <w:r w:rsidRPr="00034190">
        <w:t xml:space="preserve"> emphasize</w:t>
      </w:r>
      <w:r w:rsidR="00AB4EE4">
        <w:t>s</w:t>
      </w:r>
      <w:r w:rsidRPr="00034190">
        <w:t xml:space="preserve"> a successful reentry (as the individuals return to communities). </w:t>
      </w:r>
      <w:r w:rsidR="00AB4EE4">
        <w:t>NDCS</w:t>
      </w:r>
      <w:r w:rsidRPr="00034190">
        <w:t xml:space="preserve"> aim</w:t>
      </w:r>
      <w:r w:rsidR="00AB4EE4">
        <w:t>s</w:t>
      </w:r>
      <w:r w:rsidRPr="00034190">
        <w:t xml:space="preserve"> to decrease recidivism by increasing meaningful employment along with life skills among </w:t>
      </w:r>
      <w:r w:rsidR="00AB4EE4">
        <w:t>the</w:t>
      </w:r>
      <w:r w:rsidRPr="00034190">
        <w:t xml:space="preserve"> target population.  </w:t>
      </w:r>
      <w:r w:rsidR="00AB4EE4">
        <w:t>The Agency</w:t>
      </w:r>
      <w:r w:rsidRPr="00034190">
        <w:t xml:space="preserve"> understand</w:t>
      </w:r>
      <w:r w:rsidR="00AB4EE4">
        <w:t>s</w:t>
      </w:r>
      <w:r w:rsidRPr="00034190">
        <w:t xml:space="preserve"> the importance of education, training, community resources and support as a mechanism to success. The selected agencies will be funded to meet the program’s requirement to facilitate effective vocational and life skills programming and services to the target population during and/or after release.  NDCS works collaboratively with Nebraska Center of Justice Research (NCJR) for program evaluation. This is to ensure the results of each Vocational </w:t>
      </w:r>
      <w:r w:rsidR="00DB4E04">
        <w:t>and</w:t>
      </w:r>
      <w:r w:rsidR="00DB4E04" w:rsidRPr="00034190">
        <w:t xml:space="preserve"> </w:t>
      </w:r>
      <w:r w:rsidRPr="00034190">
        <w:t xml:space="preserve">Life </w:t>
      </w:r>
      <w:r w:rsidR="00DB4E04">
        <w:t>S</w:t>
      </w:r>
      <w:r w:rsidR="00DB4E04" w:rsidRPr="00034190">
        <w:t xml:space="preserve">kills </w:t>
      </w:r>
      <w:r w:rsidR="00DB4E04">
        <w:t>P</w:t>
      </w:r>
      <w:r w:rsidRPr="00034190">
        <w:t xml:space="preserve">rogram </w:t>
      </w:r>
      <w:r w:rsidR="00DB4E04">
        <w:t>are</w:t>
      </w:r>
      <w:r w:rsidR="00DB4E04" w:rsidRPr="00034190">
        <w:t xml:space="preserve"> </w:t>
      </w:r>
      <w:r w:rsidRPr="00034190">
        <w:t xml:space="preserve">maximized and </w:t>
      </w:r>
      <w:r w:rsidR="00DB4E04" w:rsidRPr="00034190">
        <w:t>provid</w:t>
      </w:r>
      <w:r w:rsidR="00DB4E04">
        <w:t>e</w:t>
      </w:r>
      <w:r w:rsidR="00DB4E04" w:rsidRPr="00034190">
        <w:t xml:space="preserve"> </w:t>
      </w:r>
      <w:r w:rsidRPr="00034190">
        <w:t>evidence</w:t>
      </w:r>
      <w:r w:rsidR="00DB4E04">
        <w:t>-</w:t>
      </w:r>
      <w:r w:rsidRPr="00034190">
        <w:t>based outcomes.</w:t>
      </w:r>
    </w:p>
    <w:p w14:paraId="5BA7DE41" w14:textId="77777777" w:rsidR="00F51D46" w:rsidRDefault="00F51D46" w:rsidP="00F51D46">
      <w:pPr>
        <w:rPr>
          <w:b/>
          <w:sz w:val="28"/>
          <w:szCs w:val="28"/>
        </w:rPr>
      </w:pPr>
      <w:r w:rsidRPr="00960DEE">
        <w:rPr>
          <w:b/>
          <w:sz w:val="28"/>
          <w:szCs w:val="28"/>
          <w:u w:val="single"/>
        </w:rPr>
        <w:t>Eligibility</w:t>
      </w:r>
      <w:r>
        <w:rPr>
          <w:b/>
          <w:sz w:val="28"/>
          <w:szCs w:val="28"/>
        </w:rPr>
        <w:t xml:space="preserve"> </w:t>
      </w:r>
    </w:p>
    <w:p w14:paraId="5206477E" w14:textId="07EED8B1" w:rsidR="00F51D46" w:rsidRDefault="00F51D46" w:rsidP="00FA559A">
      <w:r w:rsidRPr="00034190">
        <w:t>To qualify for this grant funding, the applicants must be community–based organizations</w:t>
      </w:r>
      <w:r>
        <w:t>,</w:t>
      </w:r>
      <w:r w:rsidRPr="00034190">
        <w:t xml:space="preserve"> community colleges, federally recognized or state recognized </w:t>
      </w:r>
      <w:r w:rsidR="00AB4EE4">
        <w:t>Native American</w:t>
      </w:r>
      <w:r w:rsidRPr="00034190">
        <w:t xml:space="preserve"> tribes, or nonprofit organizations.  The programs, services, </w:t>
      </w:r>
      <w:r>
        <w:t xml:space="preserve">and, </w:t>
      </w:r>
      <w:r w:rsidR="00C9641C">
        <w:t xml:space="preserve">or </w:t>
      </w:r>
      <w:r w:rsidRPr="00034190">
        <w:t xml:space="preserve">training </w:t>
      </w:r>
      <w:r>
        <w:t xml:space="preserve">are </w:t>
      </w:r>
      <w:r w:rsidRPr="00034190">
        <w:t>offer</w:t>
      </w:r>
      <w:r>
        <w:t>ed</w:t>
      </w:r>
      <w:r w:rsidRPr="00034190">
        <w:t xml:space="preserve"> to eligible participants, </w:t>
      </w:r>
      <w:r>
        <w:t>to</w:t>
      </w:r>
      <w:r w:rsidR="00C9641C">
        <w:t xml:space="preserve"> include individuals</w:t>
      </w:r>
      <w:r>
        <w:t xml:space="preserve"> who are currently incarcerated in state facilities, serving a period of supervision on parole or probation</w:t>
      </w:r>
      <w:r w:rsidR="005A2811">
        <w:t>,</w:t>
      </w:r>
      <w:r>
        <w:t xml:space="preserve"> and for up to 18 months following release from facility or supervision</w:t>
      </w:r>
      <w:r w:rsidR="00A86D9B">
        <w:t>.</w:t>
      </w:r>
      <w:r>
        <w:t xml:space="preserve"> </w:t>
      </w:r>
      <w:r w:rsidRPr="00034190">
        <w:t xml:space="preserve">The programs or services provided should result in meaningful employment. This includes programs that provide verifiable degrees, certifications or credentials, </w:t>
      </w:r>
      <w:r w:rsidR="002C2B44">
        <w:t xml:space="preserve">job preparation and </w:t>
      </w:r>
      <w:r w:rsidR="00904DFB">
        <w:t>retention support</w:t>
      </w:r>
      <w:r w:rsidR="002C2B44">
        <w:t xml:space="preserve"> </w:t>
      </w:r>
      <w:r w:rsidR="00DB4E04">
        <w:t>that</w:t>
      </w:r>
      <w:r w:rsidR="00DB4E04" w:rsidRPr="00034190">
        <w:t xml:space="preserve"> </w:t>
      </w:r>
      <w:r w:rsidRPr="00034190">
        <w:t xml:space="preserve">give the participants credibility </w:t>
      </w:r>
      <w:r w:rsidR="00904DFB">
        <w:t xml:space="preserve">and readiness </w:t>
      </w:r>
      <w:r w:rsidRPr="00034190">
        <w:t xml:space="preserve">in the job market. </w:t>
      </w:r>
      <w:r w:rsidR="00F27814">
        <w:t xml:space="preserve">The programs shall be provided in the facilities, </w:t>
      </w:r>
      <w:r w:rsidR="00932D72">
        <w:t xml:space="preserve">and, or in the </w:t>
      </w:r>
      <w:r w:rsidR="00F27814">
        <w:t>communities</w:t>
      </w:r>
      <w:r w:rsidR="005A2811">
        <w:t>.</w:t>
      </w:r>
    </w:p>
    <w:p w14:paraId="55F18B7B" w14:textId="77777777" w:rsidR="00932D72" w:rsidRDefault="00932D72" w:rsidP="005B3A30">
      <w:pPr>
        <w:jc w:val="both"/>
        <w:rPr>
          <w:b/>
          <w:sz w:val="28"/>
          <w:szCs w:val="28"/>
          <w:u w:val="single"/>
        </w:rPr>
      </w:pPr>
    </w:p>
    <w:p w14:paraId="2E80DE4D" w14:textId="77777777" w:rsidR="005B3A30" w:rsidRDefault="005B3A30" w:rsidP="005B3A30">
      <w:pPr>
        <w:jc w:val="both"/>
        <w:rPr>
          <w:b/>
          <w:sz w:val="28"/>
          <w:szCs w:val="28"/>
          <w:u w:val="single"/>
        </w:rPr>
      </w:pPr>
      <w:r>
        <w:rPr>
          <w:b/>
          <w:sz w:val="28"/>
          <w:szCs w:val="28"/>
          <w:u w:val="single"/>
        </w:rPr>
        <w:t>Deadline and Contact Information</w:t>
      </w:r>
    </w:p>
    <w:p w14:paraId="20DD0A0A" w14:textId="37066269" w:rsidR="005B3A30" w:rsidRPr="00CC0166" w:rsidRDefault="005B3A30" w:rsidP="00FA559A">
      <w:r>
        <w:t xml:space="preserve">Applicants must submit their applications in PDF format with all required supporting documentation to Pimpicha Tubsuwan at </w:t>
      </w:r>
      <w:hyperlink r:id="rId8" w:history="1">
        <w:r w:rsidRPr="00DD1139">
          <w:rPr>
            <w:rStyle w:val="Hyperlink"/>
          </w:rPr>
          <w:t>pimpicha.tubsuwan@nebraska.gov</w:t>
        </w:r>
      </w:hyperlink>
      <w:r>
        <w:t xml:space="preserve"> no later than </w:t>
      </w:r>
      <w:r w:rsidR="005B4D00">
        <w:t>Wednesday</w:t>
      </w:r>
      <w:r>
        <w:t xml:space="preserve">, </w:t>
      </w:r>
      <w:r w:rsidR="005B4D00">
        <w:t>April 15</w:t>
      </w:r>
      <w:r w:rsidR="006D1634">
        <w:t>, 2020</w:t>
      </w:r>
      <w:r>
        <w:t xml:space="preserve"> at 5:00 </w:t>
      </w:r>
      <w:r w:rsidR="005A2811">
        <w:t>P</w:t>
      </w:r>
      <w:r>
        <w:t>.</w:t>
      </w:r>
      <w:r w:rsidR="005A2811">
        <w:t>M</w:t>
      </w:r>
      <w:r>
        <w:t xml:space="preserve">. For questions regarding the application or application submission, contact Pimpicha </w:t>
      </w:r>
      <w:r w:rsidR="008E5C02">
        <w:t xml:space="preserve">(Pim) </w:t>
      </w:r>
      <w:r>
        <w:t>Tubsuwan at 402-479-5730.</w:t>
      </w:r>
    </w:p>
    <w:p w14:paraId="5AD6E1D8" w14:textId="77777777" w:rsidR="005B3A30" w:rsidRDefault="005B3A30" w:rsidP="005B3A30">
      <w:pPr>
        <w:spacing w:after="0" w:line="240" w:lineRule="auto"/>
        <w:rPr>
          <w:b/>
        </w:rPr>
      </w:pPr>
      <w:r w:rsidRPr="00614C85">
        <w:rPr>
          <w:b/>
          <w:sz w:val="32"/>
          <w:szCs w:val="32"/>
        </w:rPr>
        <w:t>Table of Contents</w:t>
      </w:r>
    </w:p>
    <w:p w14:paraId="00A30EDD" w14:textId="77777777" w:rsidR="005B3A30" w:rsidRDefault="005B3A30" w:rsidP="005B3A30">
      <w:pPr>
        <w:spacing w:after="0" w:line="240" w:lineRule="auto"/>
        <w:rPr>
          <w:b/>
        </w:rPr>
      </w:pPr>
    </w:p>
    <w:p w14:paraId="0A7DDD46" w14:textId="77777777" w:rsidR="005B3A30" w:rsidRPr="006223B9" w:rsidRDefault="005B3A30" w:rsidP="005B3A30">
      <w:pPr>
        <w:spacing w:after="0" w:line="240" w:lineRule="auto"/>
        <w:rPr>
          <w:b/>
        </w:rPr>
      </w:pPr>
      <w:r>
        <w:rPr>
          <w:b/>
        </w:rPr>
        <w:t>Section 1</w:t>
      </w:r>
    </w:p>
    <w:p w14:paraId="199E879F" w14:textId="77777777" w:rsidR="005B3A30" w:rsidRDefault="005B3A30" w:rsidP="005B3A30">
      <w:pPr>
        <w:spacing w:after="0" w:line="240" w:lineRule="auto"/>
      </w:pPr>
      <w:r>
        <w:t>Timeline</w:t>
      </w:r>
      <w:r>
        <w:tab/>
      </w:r>
      <w:r>
        <w:tab/>
      </w:r>
      <w:r>
        <w:tab/>
      </w:r>
      <w:r>
        <w:tab/>
      </w:r>
      <w:r>
        <w:tab/>
      </w:r>
      <w:r>
        <w:tab/>
      </w:r>
      <w:r>
        <w:tab/>
      </w:r>
      <w:r>
        <w:tab/>
        <w:t xml:space="preserve">                                                  2</w:t>
      </w:r>
    </w:p>
    <w:p w14:paraId="71C59EC9" w14:textId="77777777" w:rsidR="005B3A30" w:rsidRDefault="005B3A30" w:rsidP="005B3A30">
      <w:pPr>
        <w:spacing w:after="0" w:line="240" w:lineRule="auto"/>
      </w:pPr>
    </w:p>
    <w:p w14:paraId="45697A2B" w14:textId="77777777" w:rsidR="005B3A30" w:rsidRPr="006223B9" w:rsidRDefault="005B3A30" w:rsidP="005B3A30">
      <w:pPr>
        <w:spacing w:after="0" w:line="240" w:lineRule="auto"/>
        <w:rPr>
          <w:b/>
        </w:rPr>
      </w:pPr>
      <w:r w:rsidRPr="006223B9">
        <w:rPr>
          <w:b/>
        </w:rPr>
        <w:t>Section 2</w:t>
      </w:r>
    </w:p>
    <w:p w14:paraId="7A80B07D" w14:textId="77777777" w:rsidR="005B3A30" w:rsidRDefault="005B3A30" w:rsidP="005B3A30">
      <w:pPr>
        <w:spacing w:after="0" w:line="240" w:lineRule="auto"/>
      </w:pPr>
      <w:r>
        <w:t>Application Instructions &amp; Application</w:t>
      </w:r>
      <w:r>
        <w:tab/>
      </w:r>
      <w:r>
        <w:tab/>
      </w:r>
      <w:r>
        <w:tab/>
      </w:r>
      <w:r>
        <w:tab/>
      </w:r>
      <w:r>
        <w:tab/>
      </w:r>
      <w:r>
        <w:tab/>
      </w:r>
      <w:r>
        <w:tab/>
      </w:r>
      <w:r>
        <w:tab/>
      </w:r>
      <w:r w:rsidR="008C007E">
        <w:t xml:space="preserve">  </w:t>
      </w:r>
      <w:r w:rsidR="00CC6047">
        <w:t xml:space="preserve"> </w:t>
      </w:r>
      <w:r w:rsidR="008C007E">
        <w:t xml:space="preserve"> </w:t>
      </w:r>
      <w:r>
        <w:t>3-</w:t>
      </w:r>
      <w:r w:rsidR="00CC6047">
        <w:t>4</w:t>
      </w:r>
    </w:p>
    <w:p w14:paraId="35FFA8B1" w14:textId="77777777" w:rsidR="005B3A30" w:rsidRDefault="005B3A30" w:rsidP="005B3A30">
      <w:pPr>
        <w:spacing w:after="0" w:line="240" w:lineRule="auto"/>
      </w:pPr>
    </w:p>
    <w:p w14:paraId="2BF75CC1" w14:textId="77777777" w:rsidR="005B3A30" w:rsidRPr="006223B9" w:rsidRDefault="005B3A30" w:rsidP="005B3A30">
      <w:pPr>
        <w:spacing w:after="0" w:line="240" w:lineRule="auto"/>
        <w:rPr>
          <w:b/>
        </w:rPr>
      </w:pPr>
      <w:r w:rsidRPr="006223B9">
        <w:rPr>
          <w:b/>
        </w:rPr>
        <w:t>Section 3</w:t>
      </w:r>
    </w:p>
    <w:p w14:paraId="4BAE1268" w14:textId="77777777" w:rsidR="005B3A30" w:rsidRDefault="008C007E" w:rsidP="005B3A30">
      <w:pPr>
        <w:spacing w:after="0" w:line="240" w:lineRule="auto"/>
      </w:pPr>
      <w:r>
        <w:t>Program Narrative</w:t>
      </w:r>
      <w:r w:rsidR="005B3A30">
        <w:tab/>
      </w:r>
      <w:r w:rsidR="005B3A30">
        <w:tab/>
      </w:r>
      <w:r w:rsidR="005B3A30">
        <w:tab/>
      </w:r>
      <w:r w:rsidR="005B3A30">
        <w:tab/>
      </w:r>
      <w:r>
        <w:tab/>
      </w:r>
      <w:r>
        <w:tab/>
      </w:r>
      <w:r>
        <w:tab/>
      </w:r>
      <w:r>
        <w:tab/>
      </w:r>
      <w:r w:rsidR="005B3A30">
        <w:tab/>
      </w:r>
      <w:r w:rsidR="005B3A30">
        <w:tab/>
        <w:t xml:space="preserve">    </w:t>
      </w:r>
      <w:r w:rsidR="00CC6047">
        <w:t>5-</w:t>
      </w:r>
      <w:r w:rsidR="005B3A30">
        <w:t>7</w:t>
      </w:r>
    </w:p>
    <w:p w14:paraId="700505C2" w14:textId="77777777" w:rsidR="005B3A30" w:rsidRDefault="005B3A30" w:rsidP="005B3A30">
      <w:pPr>
        <w:spacing w:after="0" w:line="240" w:lineRule="auto"/>
      </w:pPr>
    </w:p>
    <w:p w14:paraId="0BBAC57C" w14:textId="77777777" w:rsidR="005B3A30" w:rsidRPr="006223B9" w:rsidRDefault="005B3A30" w:rsidP="005B3A30">
      <w:pPr>
        <w:spacing w:after="0" w:line="240" w:lineRule="auto"/>
        <w:rPr>
          <w:b/>
        </w:rPr>
      </w:pPr>
      <w:r w:rsidRPr="006223B9">
        <w:rPr>
          <w:b/>
        </w:rPr>
        <w:t>Section 4</w:t>
      </w:r>
    </w:p>
    <w:p w14:paraId="1736F001" w14:textId="056BB656" w:rsidR="005B3A30" w:rsidRDefault="00E12C25" w:rsidP="005B3A30">
      <w:r>
        <w:t>Program Payment Methodology</w:t>
      </w:r>
      <w:r w:rsidR="005B3A30">
        <w:tab/>
      </w:r>
      <w:r w:rsidR="005B3A30">
        <w:tab/>
      </w:r>
      <w:r w:rsidR="005B3A30">
        <w:tab/>
      </w:r>
      <w:r w:rsidR="005B3A30">
        <w:tab/>
      </w:r>
      <w:r w:rsidR="005B3A30">
        <w:tab/>
      </w:r>
      <w:r w:rsidR="005B3A30">
        <w:tab/>
      </w:r>
      <w:r w:rsidR="005B3A30">
        <w:tab/>
      </w:r>
      <w:r w:rsidR="00585FAD">
        <w:tab/>
      </w:r>
      <w:r w:rsidR="005B3A30">
        <w:t xml:space="preserve">  </w:t>
      </w:r>
      <w:r w:rsidR="00226326">
        <w:t xml:space="preserve"> </w:t>
      </w:r>
      <w:r w:rsidR="005B3A30">
        <w:t xml:space="preserve"> </w:t>
      </w:r>
      <w:r>
        <w:t xml:space="preserve">               </w:t>
      </w:r>
      <w:r w:rsidR="006413B4">
        <w:t>7</w:t>
      </w:r>
      <w:r w:rsidR="005B3A30">
        <w:t>-</w:t>
      </w:r>
      <w:r w:rsidR="006413B4">
        <w:t>10</w:t>
      </w:r>
    </w:p>
    <w:p w14:paraId="31A2148E" w14:textId="77777777" w:rsidR="005B3A30" w:rsidRDefault="005B3A30" w:rsidP="005B3A30">
      <w:pPr>
        <w:spacing w:after="0" w:line="240" w:lineRule="auto"/>
        <w:rPr>
          <w:b/>
        </w:rPr>
      </w:pPr>
      <w:r>
        <w:rPr>
          <w:b/>
        </w:rPr>
        <w:t>Section 5</w:t>
      </w:r>
    </w:p>
    <w:p w14:paraId="31FB5C49" w14:textId="77777777" w:rsidR="005B3A30" w:rsidRPr="00EB31E7" w:rsidRDefault="00585FAD" w:rsidP="005B3A30">
      <w:pPr>
        <w:spacing w:after="0" w:line="240" w:lineRule="auto"/>
      </w:pPr>
      <w:r>
        <w:t>References</w:t>
      </w:r>
      <w:r>
        <w:tab/>
      </w:r>
      <w:r w:rsidR="005B3A30">
        <w:tab/>
      </w:r>
      <w:r w:rsidR="005B3A30">
        <w:tab/>
      </w:r>
      <w:r>
        <w:tab/>
      </w:r>
      <w:r>
        <w:tab/>
      </w:r>
      <w:r>
        <w:tab/>
      </w:r>
      <w:r>
        <w:tab/>
      </w:r>
      <w:r w:rsidR="005B3A30">
        <w:tab/>
      </w:r>
      <w:r w:rsidR="005B3A30">
        <w:tab/>
      </w:r>
      <w:r w:rsidR="005B3A30">
        <w:tab/>
        <w:t xml:space="preserve">              </w:t>
      </w:r>
      <w:r w:rsidR="006413B4">
        <w:t xml:space="preserve">      </w:t>
      </w:r>
      <w:r w:rsidR="005B3A30">
        <w:t>11</w:t>
      </w:r>
    </w:p>
    <w:p w14:paraId="1310280D" w14:textId="77777777" w:rsidR="005B3A30" w:rsidRPr="00EB31E7" w:rsidRDefault="005B3A30" w:rsidP="005B3A30">
      <w:pPr>
        <w:spacing w:after="0" w:line="240" w:lineRule="auto"/>
        <w:rPr>
          <w:b/>
        </w:rPr>
      </w:pPr>
    </w:p>
    <w:p w14:paraId="6DDD31CB" w14:textId="77777777" w:rsidR="005B3A30" w:rsidRPr="005B17AB" w:rsidRDefault="005B3A30" w:rsidP="005B3A30">
      <w:pPr>
        <w:spacing w:after="0" w:line="240" w:lineRule="auto"/>
        <w:rPr>
          <w:b/>
        </w:rPr>
      </w:pPr>
      <w:r>
        <w:rPr>
          <w:b/>
        </w:rPr>
        <w:t>Section 6</w:t>
      </w:r>
    </w:p>
    <w:p w14:paraId="59CC25FE" w14:textId="77777777" w:rsidR="005B3A30" w:rsidRDefault="0096536F" w:rsidP="005B3A30">
      <w:r>
        <w:t xml:space="preserve">Data </w:t>
      </w:r>
      <w:r w:rsidR="004477F3">
        <w:t>Collection</w:t>
      </w:r>
      <w:r>
        <w:t xml:space="preserve"> and Evaluation                                                                                                                        </w:t>
      </w:r>
      <w:r w:rsidR="005B3A30">
        <w:t>1</w:t>
      </w:r>
      <w:r w:rsidR="006413B4">
        <w:t>2-15</w:t>
      </w:r>
    </w:p>
    <w:p w14:paraId="07DA54D2" w14:textId="77777777" w:rsidR="005B3A30" w:rsidRDefault="005B3A30" w:rsidP="005B3A30">
      <w:pPr>
        <w:tabs>
          <w:tab w:val="left" w:pos="9000"/>
        </w:tabs>
        <w:spacing w:after="0" w:line="240" w:lineRule="auto"/>
      </w:pPr>
      <w:r w:rsidRPr="005B17AB">
        <w:rPr>
          <w:b/>
        </w:rPr>
        <w:t xml:space="preserve">Section </w:t>
      </w:r>
      <w:r>
        <w:rPr>
          <w:b/>
        </w:rPr>
        <w:t>7</w:t>
      </w:r>
    </w:p>
    <w:p w14:paraId="5DF4C412" w14:textId="77777777" w:rsidR="009560FB" w:rsidRDefault="0096536F" w:rsidP="005B3A30">
      <w:pPr>
        <w:tabs>
          <w:tab w:val="left" w:pos="9000"/>
        </w:tabs>
        <w:spacing w:after="0" w:line="240" w:lineRule="auto"/>
      </w:pPr>
      <w:r>
        <w:t xml:space="preserve">NAC Title 71, Chapter 1                                                                                                                                    </w:t>
      </w:r>
      <w:r w:rsidR="00FF0BDA">
        <w:t xml:space="preserve"> </w:t>
      </w:r>
      <w:r>
        <w:t xml:space="preserve"> </w:t>
      </w:r>
      <w:r w:rsidR="00FF0BDA">
        <w:t>16</w:t>
      </w:r>
      <w:r w:rsidR="005B3A30">
        <w:t>-</w:t>
      </w:r>
      <w:r w:rsidR="00FF0BDA">
        <w:t>17</w:t>
      </w:r>
      <w:r w:rsidR="00954180">
        <w:tab/>
      </w:r>
    </w:p>
    <w:p w14:paraId="1212C0D5" w14:textId="77777777" w:rsidR="009560FB" w:rsidRDefault="009560FB" w:rsidP="005B3A30">
      <w:pPr>
        <w:tabs>
          <w:tab w:val="left" w:pos="9000"/>
        </w:tabs>
        <w:spacing w:after="0" w:line="240" w:lineRule="auto"/>
      </w:pPr>
    </w:p>
    <w:p w14:paraId="747C5A22" w14:textId="77777777" w:rsidR="009560FB" w:rsidRDefault="009560FB" w:rsidP="005B3A30">
      <w:pPr>
        <w:tabs>
          <w:tab w:val="left" w:pos="9000"/>
        </w:tabs>
        <w:spacing w:after="0" w:line="240" w:lineRule="auto"/>
        <w:rPr>
          <w:b/>
        </w:rPr>
      </w:pPr>
      <w:r>
        <w:rPr>
          <w:b/>
        </w:rPr>
        <w:t>Section 8</w:t>
      </w:r>
    </w:p>
    <w:p w14:paraId="619AB160" w14:textId="66C073A0" w:rsidR="00DB4E04" w:rsidRDefault="009560FB" w:rsidP="00682527">
      <w:pPr>
        <w:tabs>
          <w:tab w:val="left" w:pos="8910"/>
          <w:tab w:val="left" w:pos="9000"/>
        </w:tabs>
        <w:spacing w:after="0" w:line="240" w:lineRule="auto"/>
      </w:pPr>
      <w:r w:rsidRPr="009560FB">
        <w:t>General Information about Post-Grant Award Reporting Requirements</w:t>
      </w:r>
      <w:r>
        <w:t xml:space="preserve">                                                </w:t>
      </w:r>
      <w:r w:rsidR="00FF0BDA">
        <w:t xml:space="preserve"> </w:t>
      </w:r>
      <w:r>
        <w:t xml:space="preserve"> 18-</w:t>
      </w:r>
      <w:r w:rsidR="00E12C25">
        <w:t>20</w:t>
      </w:r>
      <w:r w:rsidR="005B3A30" w:rsidRPr="009560FB">
        <w:tab/>
      </w:r>
    </w:p>
    <w:p w14:paraId="0693A6CA" w14:textId="77777777" w:rsidR="005B3A30" w:rsidRDefault="005B3A30" w:rsidP="00682527">
      <w:pPr>
        <w:tabs>
          <w:tab w:val="left" w:pos="8910"/>
          <w:tab w:val="left" w:pos="9000"/>
        </w:tabs>
        <w:spacing w:after="0" w:line="240" w:lineRule="auto"/>
      </w:pPr>
    </w:p>
    <w:p w14:paraId="697250F9" w14:textId="77777777" w:rsidR="005B3A30" w:rsidRPr="001327BC" w:rsidRDefault="000B5E00" w:rsidP="000B5E00">
      <w:pPr>
        <w:rPr>
          <w:b/>
        </w:rPr>
      </w:pPr>
      <w:r w:rsidRPr="005E353E">
        <w:rPr>
          <w:b/>
          <w:highlight w:val="lightGray"/>
        </w:rPr>
        <w:t>Section 1</w:t>
      </w:r>
    </w:p>
    <w:p w14:paraId="61994622" w14:textId="77777777" w:rsidR="005B3A30" w:rsidRPr="00614C85" w:rsidRDefault="005B3A30" w:rsidP="005B3A30">
      <w:pPr>
        <w:rPr>
          <w:b/>
          <w:sz w:val="32"/>
          <w:szCs w:val="32"/>
        </w:rPr>
      </w:pPr>
      <w:r w:rsidRPr="00614C85">
        <w:rPr>
          <w:b/>
          <w:sz w:val="32"/>
          <w:szCs w:val="32"/>
        </w:rPr>
        <w:t>Timeline</w:t>
      </w:r>
      <w:r w:rsidRPr="00614C85">
        <w:rPr>
          <w:b/>
          <w:sz w:val="32"/>
          <w:szCs w:val="32"/>
        </w:rPr>
        <w:tab/>
      </w:r>
    </w:p>
    <w:p w14:paraId="502472D9" w14:textId="260DBBC1" w:rsidR="005B3A30" w:rsidRPr="00A3580B" w:rsidRDefault="00E12C25" w:rsidP="005B3A30">
      <w:r w:rsidRPr="00E12C25">
        <w:t>March 6</w:t>
      </w:r>
      <w:r w:rsidR="005B4D00" w:rsidRPr="00E12C25">
        <w:t xml:space="preserve">, </w:t>
      </w:r>
      <w:r w:rsidR="005B3A30" w:rsidRPr="00E12C25">
        <w:t>2020</w:t>
      </w:r>
      <w:r w:rsidR="005B3A30" w:rsidRPr="00A3580B">
        <w:tab/>
      </w:r>
      <w:r w:rsidR="005B3A30" w:rsidRPr="00A3580B">
        <w:tab/>
      </w:r>
      <w:r w:rsidR="005B3A30" w:rsidRPr="00A3580B">
        <w:tab/>
      </w:r>
      <w:r w:rsidR="005B3A30">
        <w:tab/>
      </w:r>
      <w:r w:rsidR="005B3A30" w:rsidRPr="00A3580B">
        <w:tab/>
        <w:t>Grant Announcement – Seeking Applicants</w:t>
      </w:r>
    </w:p>
    <w:p w14:paraId="2156C946" w14:textId="4760BB89" w:rsidR="005B3A30" w:rsidRPr="00A3580B" w:rsidRDefault="005B4D00" w:rsidP="005B3A30">
      <w:r w:rsidRPr="00E12C25">
        <w:t>April 15</w:t>
      </w:r>
      <w:r w:rsidR="005B3A30" w:rsidRPr="00E12C25">
        <w:t>, 2020</w:t>
      </w:r>
      <w:r w:rsidR="005B3A30" w:rsidRPr="00A3580B">
        <w:tab/>
      </w:r>
      <w:r w:rsidR="005B3A30" w:rsidRPr="00A3580B">
        <w:tab/>
      </w:r>
      <w:r w:rsidR="005B3A30" w:rsidRPr="00A3580B">
        <w:tab/>
      </w:r>
      <w:r w:rsidR="005B3A30">
        <w:tab/>
      </w:r>
      <w:r w:rsidR="005B3A30">
        <w:tab/>
      </w:r>
      <w:r w:rsidR="005B3A30" w:rsidRPr="00A3580B">
        <w:t>Grant Applications Due</w:t>
      </w:r>
    </w:p>
    <w:p w14:paraId="19743F20" w14:textId="70B1B2A3" w:rsidR="005B3A30" w:rsidRPr="001327BC" w:rsidRDefault="00E12C25" w:rsidP="005B3A30">
      <w:r w:rsidRPr="001327BC">
        <w:t>April 15</w:t>
      </w:r>
      <w:r w:rsidR="005B3A30" w:rsidRPr="001327BC">
        <w:t xml:space="preserve"> – </w:t>
      </w:r>
      <w:r w:rsidR="001327BC" w:rsidRPr="001327BC">
        <w:t>May 15</w:t>
      </w:r>
      <w:r w:rsidR="005B3A30" w:rsidRPr="001327BC">
        <w:t>, 2020</w:t>
      </w:r>
      <w:r w:rsidR="005B3A30" w:rsidRPr="001327BC">
        <w:tab/>
      </w:r>
      <w:r w:rsidR="005B3A30" w:rsidRPr="001327BC">
        <w:tab/>
      </w:r>
      <w:r w:rsidR="005B3A30" w:rsidRPr="001327BC">
        <w:tab/>
      </w:r>
      <w:r w:rsidR="005B3A30" w:rsidRPr="001327BC">
        <w:tab/>
        <w:t>Review, Evaluation, Scoring of Applications</w:t>
      </w:r>
    </w:p>
    <w:p w14:paraId="1BA6670C" w14:textId="38CB9E87" w:rsidR="00F01ADC" w:rsidRPr="001327BC" w:rsidRDefault="001327BC" w:rsidP="00281C06">
      <w:r w:rsidRPr="001327BC">
        <w:t>May 20</w:t>
      </w:r>
      <w:r w:rsidR="005B3A30" w:rsidRPr="001327BC">
        <w:t>, 2020</w:t>
      </w:r>
      <w:r w:rsidR="005B3A30" w:rsidRPr="001327BC">
        <w:tab/>
      </w:r>
      <w:r w:rsidR="005B3A30" w:rsidRPr="001327BC">
        <w:tab/>
      </w:r>
      <w:r w:rsidR="005B3A30" w:rsidRPr="001327BC">
        <w:tab/>
      </w:r>
      <w:r w:rsidR="005B3A30" w:rsidRPr="001327BC">
        <w:tab/>
      </w:r>
      <w:r w:rsidR="005B3A30" w:rsidRPr="001327BC">
        <w:tab/>
        <w:t>Notification of Grant Awards</w:t>
      </w:r>
    </w:p>
    <w:p w14:paraId="59CC0895" w14:textId="77777777" w:rsidR="00421F39" w:rsidRDefault="00421F39" w:rsidP="000B5E00">
      <w:pPr>
        <w:rPr>
          <w:b/>
          <w:highlight w:val="lightGray"/>
        </w:rPr>
      </w:pPr>
    </w:p>
    <w:p w14:paraId="03721213" w14:textId="77777777" w:rsidR="000B5E00" w:rsidRPr="00685BB6" w:rsidRDefault="000B5E00" w:rsidP="000B5E00">
      <w:pPr>
        <w:rPr>
          <w:b/>
        </w:rPr>
      </w:pPr>
      <w:r w:rsidRPr="005E353E">
        <w:rPr>
          <w:b/>
          <w:highlight w:val="lightGray"/>
        </w:rPr>
        <w:t>Section 2</w:t>
      </w:r>
    </w:p>
    <w:p w14:paraId="4A2C237E" w14:textId="77777777" w:rsidR="005B3A30" w:rsidRDefault="005B3A30" w:rsidP="005B3A30">
      <w:pPr>
        <w:spacing w:after="0" w:line="300" w:lineRule="exact"/>
        <w:rPr>
          <w:b/>
          <w:sz w:val="32"/>
          <w:szCs w:val="32"/>
        </w:rPr>
      </w:pPr>
      <w:r>
        <w:rPr>
          <w:b/>
          <w:sz w:val="32"/>
          <w:szCs w:val="32"/>
        </w:rPr>
        <w:t>Application</w:t>
      </w:r>
      <w:r w:rsidRPr="006B59EF">
        <w:rPr>
          <w:b/>
          <w:sz w:val="32"/>
          <w:szCs w:val="32"/>
        </w:rPr>
        <w:t xml:space="preserve"> Instructions</w:t>
      </w:r>
    </w:p>
    <w:p w14:paraId="1A5A6248" w14:textId="77777777" w:rsidR="005B3A30" w:rsidRPr="006B59EF" w:rsidRDefault="005B3A30" w:rsidP="005B3A30">
      <w:pPr>
        <w:spacing w:after="0" w:line="300" w:lineRule="exact"/>
        <w:rPr>
          <w:b/>
          <w:sz w:val="32"/>
          <w:szCs w:val="32"/>
        </w:rPr>
      </w:pPr>
    </w:p>
    <w:p w14:paraId="18791EE7" w14:textId="44BE4DD1" w:rsidR="005B3A30" w:rsidRDefault="005B3A30" w:rsidP="00FA559A">
      <w:pPr>
        <w:pStyle w:val="ListParagraph"/>
        <w:numPr>
          <w:ilvl w:val="0"/>
          <w:numId w:val="1"/>
        </w:numPr>
        <w:spacing w:after="0"/>
      </w:pPr>
      <w:r>
        <w:t xml:space="preserve">Providers who wish to submit an application shall complete the application form, program narrative, budget summary and narrative, and references (Sections </w:t>
      </w:r>
      <w:r w:rsidR="00793F8E">
        <w:t>3-5</w:t>
      </w:r>
      <w:r>
        <w:t>)</w:t>
      </w:r>
      <w:r w:rsidR="005A2811">
        <w:t>.</w:t>
      </w:r>
    </w:p>
    <w:p w14:paraId="79A346FA" w14:textId="347D0CC4" w:rsidR="005B3A30" w:rsidRDefault="005B3A30" w:rsidP="00FA559A">
      <w:pPr>
        <w:pStyle w:val="ListParagraph"/>
        <w:numPr>
          <w:ilvl w:val="0"/>
          <w:numId w:val="1"/>
        </w:numPr>
        <w:spacing w:after="0"/>
      </w:pPr>
      <w:r>
        <w:t>Completed grant applica</w:t>
      </w:r>
      <w:r w:rsidR="00793F8E">
        <w:t>tion forms (Sections 3, 4, 5 and 5</w:t>
      </w:r>
      <w:r>
        <w:t xml:space="preserve">) shall be emailed in </w:t>
      </w:r>
      <w:r w:rsidR="005A2811">
        <w:t>PDF</w:t>
      </w:r>
      <w:r>
        <w:t xml:space="preserve"> format to Pimpicha Tubsuwan, Vocational &amp; Life Skills Coordinator at </w:t>
      </w:r>
      <w:hyperlink r:id="rId9" w:history="1">
        <w:r w:rsidRPr="00DD1139">
          <w:rPr>
            <w:rStyle w:val="Hyperlink"/>
          </w:rPr>
          <w:t>pimpicha.tubsuwan@nebraska.gov</w:t>
        </w:r>
      </w:hyperlink>
      <w:r w:rsidR="005A2811">
        <w:t>.</w:t>
      </w:r>
      <w:r>
        <w:t xml:space="preserve">Supplemental information such as brochures, research, and data may be attached as </w:t>
      </w:r>
      <w:r w:rsidR="005A2811">
        <w:t>PDF</w:t>
      </w:r>
      <w:r>
        <w:t xml:space="preserve"> files.  </w:t>
      </w:r>
    </w:p>
    <w:p w14:paraId="07E6D478" w14:textId="705C8667" w:rsidR="005B3A30" w:rsidRPr="00F629DD" w:rsidRDefault="005B3A30" w:rsidP="00FA559A">
      <w:pPr>
        <w:pStyle w:val="ListParagraph"/>
        <w:numPr>
          <w:ilvl w:val="0"/>
          <w:numId w:val="1"/>
        </w:numPr>
        <w:spacing w:after="0"/>
      </w:pPr>
      <w:r w:rsidRPr="003F1011">
        <w:t xml:space="preserve">Applications are due no </w:t>
      </w:r>
      <w:r w:rsidRPr="00F629DD">
        <w:t xml:space="preserve">later than </w:t>
      </w:r>
      <w:r w:rsidRPr="001B3CD0">
        <w:t>5:</w:t>
      </w:r>
      <w:r w:rsidRPr="00E75B80">
        <w:t>00</w:t>
      </w:r>
      <w:r w:rsidR="008E5C02">
        <w:t xml:space="preserve"> </w:t>
      </w:r>
      <w:r w:rsidRPr="00E75B80">
        <w:t>P</w:t>
      </w:r>
      <w:r w:rsidR="008E5C02">
        <w:t>.</w:t>
      </w:r>
      <w:r w:rsidRPr="00E75B80">
        <w:t>M</w:t>
      </w:r>
      <w:r w:rsidR="008E5C02">
        <w:t>.</w:t>
      </w:r>
      <w:r w:rsidRPr="00E75B80">
        <w:t xml:space="preserve"> Central Standard Time, </w:t>
      </w:r>
      <w:r w:rsidR="001A1A3A" w:rsidRPr="008F585D">
        <w:t>April 15</w:t>
      </w:r>
      <w:r w:rsidRPr="008F585D">
        <w:t>, 2020</w:t>
      </w:r>
    </w:p>
    <w:p w14:paraId="3D71A595" w14:textId="460CCE93" w:rsidR="005B3A30" w:rsidRPr="00F629DD" w:rsidRDefault="005B3A30" w:rsidP="00FA559A">
      <w:pPr>
        <w:pStyle w:val="ListParagraph"/>
        <w:numPr>
          <w:ilvl w:val="0"/>
          <w:numId w:val="1"/>
        </w:numPr>
        <w:spacing w:after="0"/>
      </w:pPr>
      <w:r w:rsidRPr="00F629DD">
        <w:t xml:space="preserve">Applications will be reviewed and evaluated from </w:t>
      </w:r>
      <w:r w:rsidR="001A1A3A" w:rsidRPr="008F585D">
        <w:t>April 15</w:t>
      </w:r>
      <w:r w:rsidR="00DE7571" w:rsidRPr="008F585D">
        <w:t>, 2020</w:t>
      </w:r>
      <w:r w:rsidRPr="008F585D">
        <w:t xml:space="preserve"> </w:t>
      </w:r>
      <w:r w:rsidRPr="00E75B80">
        <w:t xml:space="preserve">through </w:t>
      </w:r>
      <w:r w:rsidR="00156157" w:rsidRPr="003C348D">
        <w:t>May 15</w:t>
      </w:r>
      <w:r w:rsidRPr="003C348D">
        <w:t>, 2020</w:t>
      </w:r>
      <w:r w:rsidR="008E5C02" w:rsidRPr="00156157">
        <w:t>.</w:t>
      </w:r>
      <w:r w:rsidRPr="00F629DD">
        <w:t xml:space="preserve"> During the review process</w:t>
      </w:r>
      <w:r w:rsidR="008E5C02">
        <w:t>,</w:t>
      </w:r>
      <w:r w:rsidRPr="00F629DD">
        <w:t xml:space="preserve"> a representative of </w:t>
      </w:r>
      <w:r>
        <w:t xml:space="preserve">NDCS </w:t>
      </w:r>
      <w:r w:rsidRPr="00F629DD">
        <w:t xml:space="preserve">may contact the provider for further information.  </w:t>
      </w:r>
    </w:p>
    <w:p w14:paraId="4BEA227D" w14:textId="0D8228BB" w:rsidR="005B3A30" w:rsidRDefault="005B3A30" w:rsidP="00FA559A">
      <w:pPr>
        <w:pStyle w:val="ListParagraph"/>
        <w:numPr>
          <w:ilvl w:val="0"/>
          <w:numId w:val="1"/>
        </w:numPr>
        <w:spacing w:after="0"/>
      </w:pPr>
      <w:r w:rsidRPr="00F629DD">
        <w:t xml:space="preserve">Providers that have been selected </w:t>
      </w:r>
      <w:r>
        <w:t xml:space="preserve">may be required to meet with the grant review team prior to final award notification. </w:t>
      </w:r>
      <w:r w:rsidRPr="00F629DD">
        <w:t xml:space="preserve"> </w:t>
      </w:r>
      <w:r>
        <w:t>N</w:t>
      </w:r>
      <w:r w:rsidRPr="00F629DD">
        <w:t xml:space="preserve">otification </w:t>
      </w:r>
      <w:r>
        <w:t xml:space="preserve">will be provided </w:t>
      </w:r>
      <w:r w:rsidRPr="00F629DD">
        <w:t xml:space="preserve">on or before </w:t>
      </w:r>
      <w:bookmarkStart w:id="0" w:name="_GoBack"/>
      <w:bookmarkEnd w:id="0"/>
      <w:r w:rsidR="00156157" w:rsidRPr="005F1680">
        <w:t>May 20</w:t>
      </w:r>
      <w:r w:rsidRPr="005F1680">
        <w:t>, 2020</w:t>
      </w:r>
      <w:r w:rsidR="008E5C02" w:rsidRPr="005F1680">
        <w:t>.</w:t>
      </w:r>
    </w:p>
    <w:p w14:paraId="7039FBAF" w14:textId="251467B7" w:rsidR="005B3A30" w:rsidRPr="00F629DD" w:rsidRDefault="005B3A30" w:rsidP="00FA559A">
      <w:pPr>
        <w:pStyle w:val="ListParagraph"/>
        <w:numPr>
          <w:ilvl w:val="0"/>
          <w:numId w:val="1"/>
        </w:numPr>
        <w:spacing w:after="0"/>
      </w:pPr>
      <w:r>
        <w:t xml:space="preserve">Questions regarding the application may be directed to Pimpicha </w:t>
      </w:r>
      <w:r w:rsidR="008E5C02">
        <w:t xml:space="preserve">(Pim) </w:t>
      </w:r>
      <w:r>
        <w:t>Tubsuwan via e-mail or by phone at (402) 479-5730.</w:t>
      </w:r>
    </w:p>
    <w:p w14:paraId="7B796673" w14:textId="77777777" w:rsidR="005B3A30" w:rsidRDefault="005B3A30" w:rsidP="005B3A30">
      <w:pPr>
        <w:spacing w:after="0" w:line="300" w:lineRule="exact"/>
      </w:pPr>
      <w:r>
        <w:br w:type="page"/>
      </w:r>
    </w:p>
    <w:p w14:paraId="7B5C4FF8" w14:textId="77777777" w:rsidR="005B3A30" w:rsidRPr="00EB31E7" w:rsidRDefault="005B3A30" w:rsidP="005B3A30">
      <w:pPr>
        <w:jc w:val="center"/>
        <w:rPr>
          <w:b/>
          <w:sz w:val="32"/>
          <w:szCs w:val="32"/>
        </w:rPr>
      </w:pPr>
      <w:r>
        <w:rPr>
          <w:b/>
          <w:sz w:val="32"/>
          <w:szCs w:val="32"/>
        </w:rPr>
        <w:lastRenderedPageBreak/>
        <w:t>Application</w:t>
      </w:r>
    </w:p>
    <w:p w14:paraId="1F74E996" w14:textId="77777777" w:rsidR="005B3A30" w:rsidRPr="00EB31E7" w:rsidRDefault="005B3A30" w:rsidP="005B3A30">
      <w:pPr>
        <w:spacing w:after="0" w:line="240" w:lineRule="auto"/>
      </w:pPr>
    </w:p>
    <w:p w14:paraId="6331E925" w14:textId="77777777" w:rsidR="005B3A30" w:rsidRPr="00EB31E7" w:rsidRDefault="005B3A30" w:rsidP="001622AA">
      <w:pPr>
        <w:spacing w:after="0"/>
      </w:pPr>
      <w:r w:rsidRPr="00EB31E7">
        <w:t>In submitting this grant application, I hereby certify that:</w:t>
      </w:r>
    </w:p>
    <w:p w14:paraId="0CCA1F7D" w14:textId="77777777" w:rsidR="005B3A30" w:rsidRPr="00EB31E7" w:rsidRDefault="005B3A30" w:rsidP="001622AA">
      <w:pPr>
        <w:spacing w:after="0"/>
      </w:pPr>
    </w:p>
    <w:p w14:paraId="4126B93B" w14:textId="77777777" w:rsidR="005B3A30" w:rsidRPr="00EB31E7" w:rsidRDefault="005B3A30" w:rsidP="001622AA">
      <w:pPr>
        <w:pStyle w:val="ListParagraph"/>
        <w:numPr>
          <w:ilvl w:val="0"/>
          <w:numId w:val="2"/>
        </w:numPr>
        <w:spacing w:after="0"/>
      </w:pPr>
      <w:r>
        <w:t>I have received sections 1-8</w:t>
      </w:r>
      <w:r w:rsidRPr="00EB31E7">
        <w:t xml:space="preserve"> of the NDCS </w:t>
      </w:r>
      <w:r>
        <w:t>Vocational and Life Skills Grant Application.</w:t>
      </w:r>
    </w:p>
    <w:p w14:paraId="059CD677" w14:textId="77777777" w:rsidR="005B3A30" w:rsidRPr="00EB31E7" w:rsidRDefault="005B3A30" w:rsidP="001622AA">
      <w:pPr>
        <w:pStyle w:val="ListParagraph"/>
        <w:numPr>
          <w:ilvl w:val="0"/>
          <w:numId w:val="2"/>
        </w:numPr>
        <w:spacing w:after="0"/>
      </w:pPr>
      <w:r>
        <w:t>A</w:t>
      </w:r>
      <w:r w:rsidRPr="00EB31E7">
        <w:t xml:space="preserve">ttached to this </w:t>
      </w:r>
      <w:r>
        <w:t xml:space="preserve">application form are completed sections 3, 4, </w:t>
      </w:r>
      <w:r w:rsidR="009C0BE8">
        <w:t>and 5.</w:t>
      </w:r>
    </w:p>
    <w:p w14:paraId="6CDC5863" w14:textId="61D98099" w:rsidR="005B3A30" w:rsidRPr="00EB31E7" w:rsidRDefault="005B3A30" w:rsidP="001622AA">
      <w:pPr>
        <w:pStyle w:val="ListParagraph"/>
        <w:numPr>
          <w:ilvl w:val="0"/>
          <w:numId w:val="2"/>
        </w:numPr>
        <w:spacing w:after="0"/>
      </w:pPr>
      <w:r>
        <w:t>T</w:t>
      </w:r>
      <w:r w:rsidRPr="00EB31E7">
        <w:t>his grant application is submitted by, or on behalf of the party that will be responsible for the delivery of ser</w:t>
      </w:r>
      <w:r>
        <w:t>vices should a grant be awarded.</w:t>
      </w:r>
    </w:p>
    <w:p w14:paraId="5C37C0E7" w14:textId="77777777" w:rsidR="005B3A30" w:rsidRPr="00EB31E7" w:rsidRDefault="005B3A30" w:rsidP="001622AA">
      <w:pPr>
        <w:pStyle w:val="ListParagraph"/>
        <w:numPr>
          <w:ilvl w:val="0"/>
          <w:numId w:val="2"/>
        </w:numPr>
        <w:spacing w:after="0"/>
      </w:pPr>
      <w:r>
        <w:t>T</w:t>
      </w:r>
      <w:r w:rsidRPr="00EB31E7">
        <w:t>he provider</w:t>
      </w:r>
      <w:r>
        <w:t>,</w:t>
      </w:r>
      <w:r w:rsidRPr="00EB31E7">
        <w:t xml:space="preserve"> if selected</w:t>
      </w:r>
      <w:r>
        <w:t>,</w:t>
      </w:r>
      <w:r w:rsidRPr="00EB31E7">
        <w:t xml:space="preserve"> will comply with the requirements set forth in NAC Title 71, Chapter 1</w:t>
      </w:r>
      <w:r>
        <w:t>, the application and the terms and conditions.</w:t>
      </w:r>
      <w:r w:rsidRPr="00EB31E7">
        <w:t xml:space="preserve"> </w:t>
      </w:r>
    </w:p>
    <w:p w14:paraId="61F05055" w14:textId="77777777" w:rsidR="005B3A30" w:rsidRPr="00EB31E7" w:rsidRDefault="005B3A30" w:rsidP="001622AA">
      <w:pPr>
        <w:pStyle w:val="ListParagraph"/>
        <w:numPr>
          <w:ilvl w:val="0"/>
          <w:numId w:val="2"/>
        </w:numPr>
        <w:spacing w:after="0"/>
      </w:pPr>
      <w:r>
        <w:t>A</w:t>
      </w:r>
      <w:r w:rsidRPr="00EB31E7">
        <w:t>ll information provided is true, accurate, and complete to the best of my knowledge</w:t>
      </w:r>
      <w:r>
        <w:t>.</w:t>
      </w:r>
    </w:p>
    <w:p w14:paraId="5B46B4BA" w14:textId="77777777" w:rsidR="005B3A30" w:rsidRPr="00EB31E7" w:rsidRDefault="005B3A30" w:rsidP="005B3A30">
      <w:pPr>
        <w:spacing w:after="0" w:line="240" w:lineRule="auto"/>
      </w:pPr>
    </w:p>
    <w:p w14:paraId="42903A55" w14:textId="77777777" w:rsidR="005B3A30" w:rsidRPr="00EB31E7" w:rsidRDefault="005B3A30" w:rsidP="005B3A30">
      <w:pPr>
        <w:spacing w:after="0" w:line="240" w:lineRule="auto"/>
      </w:pPr>
    </w:p>
    <w:p w14:paraId="321AA4E6" w14:textId="77777777" w:rsidR="005B3A30" w:rsidRPr="00EB31E7" w:rsidRDefault="005B3A30" w:rsidP="005B3A30">
      <w:pPr>
        <w:spacing w:after="0" w:line="240" w:lineRule="auto"/>
      </w:pPr>
    </w:p>
    <w:p w14:paraId="4334D31D" w14:textId="77777777" w:rsidR="005B3A30" w:rsidRPr="00EB31E7" w:rsidRDefault="005B3A30" w:rsidP="005B3A30">
      <w:pPr>
        <w:spacing w:after="0" w:line="240" w:lineRule="auto"/>
      </w:pPr>
      <w:r w:rsidRPr="00EB31E7">
        <w:rPr>
          <w:noProof/>
        </w:rPr>
        <mc:AlternateContent>
          <mc:Choice Requires="wps">
            <w:drawing>
              <wp:anchor distT="0" distB="0" distL="114300" distR="114300" simplePos="0" relativeHeight="251661312" behindDoc="0" locked="0" layoutInCell="1" allowOverlap="1" wp14:anchorId="1CCB8E54" wp14:editId="481FF8A5">
                <wp:simplePos x="0" y="0"/>
                <wp:positionH relativeFrom="column">
                  <wp:posOffset>5644</wp:posOffset>
                </wp:positionH>
                <wp:positionV relativeFrom="paragraph">
                  <wp:posOffset>12629</wp:posOffset>
                </wp:positionV>
                <wp:extent cx="5858934" cy="0"/>
                <wp:effectExtent l="0" t="0" r="27940" b="19050"/>
                <wp:wrapNone/>
                <wp:docPr id="4" name="Straight Connector 4"/>
                <wp:cNvGraphicFramePr/>
                <a:graphic xmlns:a="http://schemas.openxmlformats.org/drawingml/2006/main">
                  <a:graphicData uri="http://schemas.microsoft.com/office/word/2010/wordprocessingShape">
                    <wps:wsp>
                      <wps:cNvCnPr/>
                      <wps:spPr>
                        <a:xfrm>
                          <a:off x="0" y="0"/>
                          <a:ext cx="58589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91DF21"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1pt" to="461.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" strokecolor="black [3200]" strokeweight=".5pt">
                <v:stroke joinstyle="miter"/>
              </v:line>
            </w:pict>
          </mc:Fallback>
        </mc:AlternateContent>
      </w:r>
      <w:r w:rsidRPr="00EB31E7">
        <w:t>Signature of Authorized Official</w:t>
      </w:r>
      <w:r w:rsidRPr="00EB31E7">
        <w:tab/>
      </w:r>
      <w:r w:rsidRPr="00EB31E7">
        <w:tab/>
      </w:r>
      <w:r w:rsidRPr="00EB31E7">
        <w:tab/>
      </w:r>
      <w:r w:rsidRPr="00EB31E7">
        <w:tab/>
      </w:r>
      <w:r w:rsidRPr="00EB31E7">
        <w:tab/>
      </w:r>
      <w:r w:rsidRPr="00EB31E7">
        <w:tab/>
      </w:r>
      <w:r w:rsidRPr="00EB31E7">
        <w:tab/>
      </w:r>
      <w:r w:rsidRPr="00EB31E7">
        <w:tab/>
        <w:t>Date</w:t>
      </w:r>
    </w:p>
    <w:p w14:paraId="5C93C4EB" w14:textId="77777777" w:rsidR="005B3A30" w:rsidRPr="00EB31E7" w:rsidRDefault="005B3A30" w:rsidP="005B3A30">
      <w:pPr>
        <w:spacing w:after="0" w:line="240" w:lineRule="auto"/>
      </w:pPr>
    </w:p>
    <w:p w14:paraId="2BF64CDB" w14:textId="77777777" w:rsidR="005B3A30" w:rsidRPr="00EB31E7" w:rsidRDefault="005B3A30" w:rsidP="005B3A30">
      <w:pPr>
        <w:spacing w:after="0" w:line="240" w:lineRule="auto"/>
      </w:pPr>
    </w:p>
    <w:p w14:paraId="22EF2D1A" w14:textId="77777777" w:rsidR="005B3A30" w:rsidRPr="00EB31E7" w:rsidRDefault="005B3A30" w:rsidP="005B3A30">
      <w:pPr>
        <w:spacing w:after="0" w:line="240" w:lineRule="auto"/>
      </w:pPr>
    </w:p>
    <w:p w14:paraId="4CA1F31F" w14:textId="77777777" w:rsidR="005B3A30" w:rsidRPr="00EB31E7" w:rsidRDefault="005B3A30" w:rsidP="005B3A30">
      <w:pPr>
        <w:spacing w:after="0" w:line="240" w:lineRule="auto"/>
      </w:pPr>
      <w:r w:rsidRPr="00EB31E7">
        <w:t>Name of Signatory:</w:t>
      </w:r>
      <w:r w:rsidRPr="00EB31E7">
        <w:rPr>
          <w:noProof/>
        </w:rPr>
        <w:t xml:space="preserve"> </w:t>
      </w:r>
    </w:p>
    <w:p w14:paraId="7BF8BA55" w14:textId="77777777" w:rsidR="005B3A30" w:rsidRPr="00EB31E7" w:rsidRDefault="005B3A30" w:rsidP="005B3A30">
      <w:pPr>
        <w:spacing w:after="0" w:line="240" w:lineRule="auto"/>
      </w:pPr>
      <w:r w:rsidRPr="00EB31E7">
        <w:rPr>
          <w:noProof/>
        </w:rPr>
        <mc:AlternateContent>
          <mc:Choice Requires="wps">
            <w:drawing>
              <wp:anchor distT="0" distB="0" distL="114300" distR="114300" simplePos="0" relativeHeight="251670528" behindDoc="0" locked="0" layoutInCell="1" allowOverlap="1" wp14:anchorId="0D929A67" wp14:editId="4C3A0755">
                <wp:simplePos x="0" y="0"/>
                <wp:positionH relativeFrom="column">
                  <wp:posOffset>1241778</wp:posOffset>
                </wp:positionH>
                <wp:positionV relativeFrom="paragraph">
                  <wp:posOffset>6491</wp:posOffset>
                </wp:positionV>
                <wp:extent cx="437366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437366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6666E3" id="Straight Connector 13"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8pt,.5pt" to="442.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" strokecolor="black [3200]" strokeweight=".5pt">
                <v:stroke joinstyle="miter"/>
              </v:line>
            </w:pict>
          </mc:Fallback>
        </mc:AlternateContent>
      </w:r>
    </w:p>
    <w:p w14:paraId="1011596D" w14:textId="77777777" w:rsidR="005B3A30" w:rsidRPr="00EB31E7" w:rsidRDefault="005B3A30" w:rsidP="005B3A30">
      <w:pPr>
        <w:spacing w:after="0" w:line="240" w:lineRule="auto"/>
      </w:pPr>
      <w:r w:rsidRPr="00EB31E7">
        <w:rPr>
          <w:noProof/>
        </w:rPr>
        <mc:AlternateContent>
          <mc:Choice Requires="wps">
            <w:drawing>
              <wp:anchor distT="0" distB="0" distL="114300" distR="114300" simplePos="0" relativeHeight="251664384" behindDoc="0" locked="0" layoutInCell="1" allowOverlap="1" wp14:anchorId="69381E45" wp14:editId="28EE2777">
                <wp:simplePos x="0" y="0"/>
                <wp:positionH relativeFrom="column">
                  <wp:posOffset>1411111</wp:posOffset>
                </wp:positionH>
                <wp:positionV relativeFrom="paragraph">
                  <wp:posOffset>156563</wp:posOffset>
                </wp:positionV>
                <wp:extent cx="4204688" cy="0"/>
                <wp:effectExtent l="0" t="0" r="24765" b="19050"/>
                <wp:wrapNone/>
                <wp:docPr id="7" name="Straight Connector 7"/>
                <wp:cNvGraphicFramePr/>
                <a:graphic xmlns:a="http://schemas.openxmlformats.org/drawingml/2006/main">
                  <a:graphicData uri="http://schemas.microsoft.com/office/word/2010/wordprocessingShape">
                    <wps:wsp>
                      <wps:cNvCnPr/>
                      <wps:spPr>
                        <a:xfrm>
                          <a:off x="0" y="0"/>
                          <a:ext cx="42046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DA3B0E" id="Straight Connector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1pt,12.35pt" to="442.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" strokecolor="black [3200]" strokeweight=".5pt">
                <v:stroke joinstyle="miter"/>
              </v:line>
            </w:pict>
          </mc:Fallback>
        </mc:AlternateContent>
      </w:r>
      <w:r w:rsidRPr="00EB31E7">
        <w:t xml:space="preserve">Applicant/Organization:     </w:t>
      </w:r>
    </w:p>
    <w:p w14:paraId="04A05888" w14:textId="77777777" w:rsidR="005B3A30" w:rsidRPr="00EB31E7" w:rsidRDefault="005B3A30" w:rsidP="005B3A30">
      <w:pPr>
        <w:spacing w:after="0" w:line="240" w:lineRule="auto"/>
      </w:pPr>
    </w:p>
    <w:p w14:paraId="16711A26" w14:textId="77777777" w:rsidR="005B3A30" w:rsidRPr="00EB31E7" w:rsidRDefault="005B3A30" w:rsidP="005B3A30">
      <w:pPr>
        <w:spacing w:after="0" w:line="240" w:lineRule="auto"/>
      </w:pPr>
      <w:r w:rsidRPr="00EB31E7">
        <w:rPr>
          <w:noProof/>
        </w:rPr>
        <mc:AlternateContent>
          <mc:Choice Requires="wps">
            <w:drawing>
              <wp:anchor distT="0" distB="0" distL="114300" distR="114300" simplePos="0" relativeHeight="251666432" behindDoc="0" locked="0" layoutInCell="1" allowOverlap="1" wp14:anchorId="536CD75F" wp14:editId="118F3ADF">
                <wp:simplePos x="0" y="0"/>
                <wp:positionH relativeFrom="column">
                  <wp:posOffset>468489</wp:posOffset>
                </wp:positionH>
                <wp:positionV relativeFrom="paragraph">
                  <wp:posOffset>154234</wp:posOffset>
                </wp:positionV>
                <wp:extent cx="5147663"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51476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812062B" id="Straight Connector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9pt,12.15pt" to="44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" strokecolor="black [3200]" strokeweight=".5pt">
                <v:stroke joinstyle="miter"/>
              </v:line>
            </w:pict>
          </mc:Fallback>
        </mc:AlternateContent>
      </w:r>
      <w:r w:rsidRPr="00EB31E7">
        <w:t xml:space="preserve">Title:  </w:t>
      </w:r>
    </w:p>
    <w:p w14:paraId="0C04D4E3" w14:textId="77777777" w:rsidR="005B3A30" w:rsidRPr="00EB31E7" w:rsidRDefault="005B3A30" w:rsidP="005B3A30">
      <w:pPr>
        <w:spacing w:after="0" w:line="240" w:lineRule="auto"/>
      </w:pPr>
    </w:p>
    <w:p w14:paraId="3067BAF8" w14:textId="77777777" w:rsidR="005B3A30" w:rsidRPr="00EB31E7" w:rsidRDefault="005B3A30" w:rsidP="005B3A30">
      <w:pPr>
        <w:spacing w:after="0" w:line="240" w:lineRule="auto"/>
      </w:pPr>
      <w:r w:rsidRPr="00EB31E7">
        <w:t>Email Address:</w:t>
      </w:r>
    </w:p>
    <w:p w14:paraId="167C7FE8" w14:textId="77777777" w:rsidR="005B3A30" w:rsidRPr="00EB31E7" w:rsidRDefault="005B3A30" w:rsidP="005B3A30">
      <w:pPr>
        <w:spacing w:after="0" w:line="240" w:lineRule="auto"/>
      </w:pPr>
      <w:r w:rsidRPr="00EB31E7">
        <w:rPr>
          <w:noProof/>
        </w:rPr>
        <mc:AlternateContent>
          <mc:Choice Requires="wps">
            <w:drawing>
              <wp:anchor distT="0" distB="0" distL="114300" distR="114300" simplePos="0" relativeHeight="251665408" behindDoc="0" locked="0" layoutInCell="1" allowOverlap="1" wp14:anchorId="3ED22AF1" wp14:editId="1FC646A8">
                <wp:simplePos x="0" y="0"/>
                <wp:positionH relativeFrom="column">
                  <wp:posOffset>948267</wp:posOffset>
                </wp:positionH>
                <wp:positionV relativeFrom="paragraph">
                  <wp:posOffset>4304</wp:posOffset>
                </wp:positionV>
                <wp:extent cx="4667955" cy="0"/>
                <wp:effectExtent l="0" t="0" r="18415" b="19050"/>
                <wp:wrapNone/>
                <wp:docPr id="8" name="Straight Connector 8"/>
                <wp:cNvGraphicFramePr/>
                <a:graphic xmlns:a="http://schemas.openxmlformats.org/drawingml/2006/main">
                  <a:graphicData uri="http://schemas.microsoft.com/office/word/2010/wordprocessingShape">
                    <wps:wsp>
                      <wps:cNvCnPr/>
                      <wps:spPr>
                        <a:xfrm>
                          <a:off x="0" y="0"/>
                          <a:ext cx="46679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1FDB6F"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65pt,.35pt" to="442.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" strokecolor="black [3200]" strokeweight=".5pt">
                <v:stroke joinstyle="miter"/>
              </v:line>
            </w:pict>
          </mc:Fallback>
        </mc:AlternateContent>
      </w:r>
    </w:p>
    <w:p w14:paraId="4143A985" w14:textId="77777777" w:rsidR="005B3A30" w:rsidRPr="00EB31E7" w:rsidRDefault="005B3A30" w:rsidP="005B3A30">
      <w:pPr>
        <w:spacing w:after="0" w:line="240" w:lineRule="auto"/>
      </w:pPr>
      <w:r w:rsidRPr="00EB31E7">
        <w:rPr>
          <w:noProof/>
        </w:rPr>
        <mc:AlternateContent>
          <mc:Choice Requires="wps">
            <w:drawing>
              <wp:anchor distT="0" distB="0" distL="114300" distR="114300" simplePos="0" relativeHeight="251663360" behindDoc="0" locked="0" layoutInCell="1" allowOverlap="1" wp14:anchorId="14914C1D" wp14:editId="2521A70A">
                <wp:simplePos x="0" y="0"/>
                <wp:positionH relativeFrom="column">
                  <wp:posOffset>524933</wp:posOffset>
                </wp:positionH>
                <wp:positionV relativeFrom="paragraph">
                  <wp:posOffset>149578</wp:posOffset>
                </wp:positionV>
                <wp:extent cx="5091219" cy="0"/>
                <wp:effectExtent l="0" t="0" r="14605" b="19050"/>
                <wp:wrapNone/>
                <wp:docPr id="6" name="Straight Connector 6"/>
                <wp:cNvGraphicFramePr/>
                <a:graphic xmlns:a="http://schemas.openxmlformats.org/drawingml/2006/main">
                  <a:graphicData uri="http://schemas.microsoft.com/office/word/2010/wordprocessingShape">
                    <wps:wsp>
                      <wps:cNvCnPr/>
                      <wps:spPr>
                        <a:xfrm>
                          <a:off x="0" y="0"/>
                          <a:ext cx="50912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56B594A"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35pt,11.8pt" to="442.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" strokecolor="black [3200]" strokeweight=".5pt">
                <v:stroke joinstyle="miter"/>
              </v:line>
            </w:pict>
          </mc:Fallback>
        </mc:AlternateContent>
      </w:r>
      <w:r w:rsidRPr="00EB31E7">
        <w:t>Phone:</w:t>
      </w:r>
    </w:p>
    <w:p w14:paraId="5BCB1CAB" w14:textId="77777777" w:rsidR="005B3A30" w:rsidRPr="00EB31E7" w:rsidRDefault="005B3A30" w:rsidP="005B3A30">
      <w:pPr>
        <w:spacing w:after="0" w:line="240" w:lineRule="auto"/>
      </w:pPr>
    </w:p>
    <w:p w14:paraId="1A17C5A8" w14:textId="77777777" w:rsidR="005B3A30" w:rsidRPr="00EB31E7" w:rsidRDefault="005B3A30" w:rsidP="005B3A30">
      <w:pPr>
        <w:spacing w:after="0" w:line="480" w:lineRule="auto"/>
      </w:pPr>
      <w:r w:rsidRPr="00EB31E7">
        <w:rPr>
          <w:noProof/>
        </w:rPr>
        <mc:AlternateContent>
          <mc:Choice Requires="wps">
            <w:drawing>
              <wp:anchor distT="0" distB="0" distL="114300" distR="114300" simplePos="0" relativeHeight="251662336" behindDoc="0" locked="0" layoutInCell="1" allowOverlap="1" wp14:anchorId="1711EE72" wp14:editId="25F54DA7">
                <wp:simplePos x="0" y="0"/>
                <wp:positionH relativeFrom="column">
                  <wp:posOffset>1078089</wp:posOffset>
                </wp:positionH>
                <wp:positionV relativeFrom="paragraph">
                  <wp:posOffset>147249</wp:posOffset>
                </wp:positionV>
                <wp:extent cx="4538063" cy="0"/>
                <wp:effectExtent l="0" t="0" r="15240" b="19050"/>
                <wp:wrapNone/>
                <wp:docPr id="5" name="Straight Connector 5"/>
                <wp:cNvGraphicFramePr/>
                <a:graphic xmlns:a="http://schemas.openxmlformats.org/drawingml/2006/main">
                  <a:graphicData uri="http://schemas.microsoft.com/office/word/2010/wordprocessingShape">
                    <wps:wsp>
                      <wps:cNvCnPr/>
                      <wps:spPr>
                        <a:xfrm>
                          <a:off x="0" y="0"/>
                          <a:ext cx="453806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1BAC50"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9pt,11.6pt" to="442.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" strokecolor="black [3200]" strokeweight=".5pt">
                <v:stroke joinstyle="miter"/>
              </v:line>
            </w:pict>
          </mc:Fallback>
        </mc:AlternateContent>
      </w:r>
      <w:r w:rsidRPr="00EB31E7">
        <w:t>Mailing Address:</w:t>
      </w:r>
      <w:r w:rsidRPr="00EB31E7">
        <w:tab/>
      </w:r>
    </w:p>
    <w:p w14:paraId="1D068956" w14:textId="77777777" w:rsidR="005B3A30" w:rsidRPr="00EB31E7" w:rsidRDefault="005B3A30" w:rsidP="005B3A30">
      <w:pPr>
        <w:spacing w:after="0" w:line="480" w:lineRule="auto"/>
      </w:pPr>
      <w:r w:rsidRPr="00EB31E7">
        <w:rPr>
          <w:noProof/>
        </w:rPr>
        <mc:AlternateContent>
          <mc:Choice Requires="wps">
            <w:drawing>
              <wp:anchor distT="0" distB="0" distL="114300" distR="114300" simplePos="0" relativeHeight="251668480" behindDoc="0" locked="0" layoutInCell="1" allowOverlap="1" wp14:anchorId="4EB0C906" wp14:editId="6F1CBE59">
                <wp:simplePos x="0" y="0"/>
                <wp:positionH relativeFrom="column">
                  <wp:posOffset>1076960</wp:posOffset>
                </wp:positionH>
                <wp:positionV relativeFrom="paragraph">
                  <wp:posOffset>195580</wp:posOffset>
                </wp:positionV>
                <wp:extent cx="4537710" cy="0"/>
                <wp:effectExtent l="0" t="0" r="15240" b="19050"/>
                <wp:wrapNone/>
                <wp:docPr id="11" name="Straight Connector 11"/>
                <wp:cNvGraphicFramePr/>
                <a:graphic xmlns:a="http://schemas.openxmlformats.org/drawingml/2006/main">
                  <a:graphicData uri="http://schemas.microsoft.com/office/word/2010/wordprocessingShape">
                    <wps:wsp>
                      <wps:cNvCnPr/>
                      <wps:spPr>
                        <a:xfrm>
                          <a:off x="0" y="0"/>
                          <a:ext cx="4537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5DAA345" id="Straight Connector 11"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8pt,15.4pt" to="442.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" strokecolor="black [3200]" strokeweight=".5pt">
                <v:stroke joinstyle="miter"/>
              </v:line>
            </w:pict>
          </mc:Fallback>
        </mc:AlternateContent>
      </w:r>
    </w:p>
    <w:p w14:paraId="1ECF70C6" w14:textId="77777777" w:rsidR="005B3A30" w:rsidRPr="00EB31E7" w:rsidRDefault="005B3A30" w:rsidP="005B3A30">
      <w:pPr>
        <w:spacing w:after="0" w:line="480" w:lineRule="auto"/>
      </w:pPr>
      <w:r w:rsidRPr="00EB31E7">
        <w:rPr>
          <w:noProof/>
        </w:rPr>
        <mc:AlternateContent>
          <mc:Choice Requires="wps">
            <w:drawing>
              <wp:anchor distT="0" distB="0" distL="114300" distR="114300" simplePos="0" relativeHeight="251667456" behindDoc="0" locked="0" layoutInCell="1" allowOverlap="1" wp14:anchorId="3CBF4E00" wp14:editId="12201E9C">
                <wp:simplePos x="0" y="0"/>
                <wp:positionH relativeFrom="column">
                  <wp:posOffset>1076960</wp:posOffset>
                </wp:positionH>
                <wp:positionV relativeFrom="paragraph">
                  <wp:posOffset>217805</wp:posOffset>
                </wp:positionV>
                <wp:extent cx="453771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4537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B65221" id="Straight Connector 10"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8pt,17.15pt" to="442.1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" strokecolor="black [3200]" strokeweight=".5pt">
                <v:stroke joinstyle="miter"/>
              </v:line>
            </w:pict>
          </mc:Fallback>
        </mc:AlternateContent>
      </w:r>
    </w:p>
    <w:p w14:paraId="17262F2E" w14:textId="77777777" w:rsidR="005B3A30" w:rsidRPr="00EB31E7" w:rsidRDefault="005B3A30" w:rsidP="005B3A30">
      <w:pPr>
        <w:spacing w:after="0" w:line="480" w:lineRule="auto"/>
        <w:rPr>
          <w:b/>
        </w:rPr>
      </w:pPr>
      <w:r w:rsidRPr="00EB31E7">
        <w:rPr>
          <w:noProof/>
        </w:rPr>
        <mc:AlternateContent>
          <mc:Choice Requires="wps">
            <w:drawing>
              <wp:anchor distT="0" distB="0" distL="114300" distR="114300" simplePos="0" relativeHeight="251669504" behindDoc="0" locked="0" layoutInCell="1" allowOverlap="1" wp14:anchorId="7542FA85" wp14:editId="2591B4D5">
                <wp:simplePos x="0" y="0"/>
                <wp:positionH relativeFrom="column">
                  <wp:posOffset>1076960</wp:posOffset>
                </wp:positionH>
                <wp:positionV relativeFrom="paragraph">
                  <wp:posOffset>203835</wp:posOffset>
                </wp:positionV>
                <wp:extent cx="4537710" cy="0"/>
                <wp:effectExtent l="0" t="0" r="15240" b="19050"/>
                <wp:wrapNone/>
                <wp:docPr id="12" name="Straight Connector 12"/>
                <wp:cNvGraphicFramePr/>
                <a:graphic xmlns:a="http://schemas.openxmlformats.org/drawingml/2006/main">
                  <a:graphicData uri="http://schemas.microsoft.com/office/word/2010/wordprocessingShape">
                    <wps:wsp>
                      <wps:cNvCnPr/>
                      <wps:spPr>
                        <a:xfrm>
                          <a:off x="0" y="0"/>
                          <a:ext cx="45377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50CBBF7" id="Straight Connector 12"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4.8pt,16.05pt" to="442.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" strokecolor="black [3200]" strokeweight=".5pt">
                <v:stroke joinstyle="miter"/>
              </v:line>
            </w:pict>
          </mc:Fallback>
        </mc:AlternateContent>
      </w:r>
      <w:r w:rsidRPr="00EB31E7">
        <w:rPr>
          <w:b/>
        </w:rPr>
        <w:br w:type="page"/>
      </w:r>
    </w:p>
    <w:p w14:paraId="2EECA39F" w14:textId="77777777" w:rsidR="00E5088D" w:rsidRPr="00685BB6" w:rsidRDefault="00E5088D" w:rsidP="00E5088D">
      <w:pPr>
        <w:rPr>
          <w:b/>
        </w:rPr>
      </w:pPr>
      <w:r w:rsidRPr="005E353E">
        <w:rPr>
          <w:b/>
          <w:highlight w:val="lightGray"/>
        </w:rPr>
        <w:lastRenderedPageBreak/>
        <w:t>Section 3</w:t>
      </w:r>
    </w:p>
    <w:p w14:paraId="474DCF2C" w14:textId="77777777" w:rsidR="00E5088D" w:rsidRPr="00E02736" w:rsidRDefault="00E5088D" w:rsidP="00E5088D">
      <w:pPr>
        <w:rPr>
          <w:b/>
          <w:sz w:val="28"/>
          <w:szCs w:val="28"/>
          <w:u w:val="single"/>
        </w:rPr>
      </w:pPr>
      <w:r w:rsidRPr="00E02736">
        <w:rPr>
          <w:b/>
          <w:sz w:val="28"/>
          <w:szCs w:val="28"/>
          <w:u w:val="single"/>
        </w:rPr>
        <w:t>Program Narrative</w:t>
      </w:r>
    </w:p>
    <w:p w14:paraId="0F119E9C" w14:textId="77777777" w:rsidR="00E5088D" w:rsidRDefault="00E5088D" w:rsidP="001622AA">
      <w:pPr>
        <w:pStyle w:val="ListParagraph"/>
        <w:spacing w:after="40"/>
        <w:ind w:left="576"/>
      </w:pPr>
      <w:r>
        <w:t>Please follow the outline described below</w:t>
      </w:r>
      <w:r w:rsidR="00DB4E04">
        <w:t>,</w:t>
      </w:r>
      <w:r>
        <w:t xml:space="preserve"> adhering to the following headings/questions. Each application will be scored on the thoroughness and applicability of responses provided for each section listed below. Please pay attention to the number of points allocated to each section, as not all items are weighted equally.</w:t>
      </w:r>
    </w:p>
    <w:p w14:paraId="31FE6F0F" w14:textId="77777777" w:rsidR="00E5088D" w:rsidRPr="00B63138" w:rsidRDefault="00E5088D" w:rsidP="00E5088D">
      <w:pPr>
        <w:pStyle w:val="ListParagraph"/>
        <w:spacing w:after="40" w:line="240" w:lineRule="auto"/>
        <w:ind w:left="576"/>
        <w:rPr>
          <w:b/>
        </w:rPr>
      </w:pPr>
    </w:p>
    <w:p w14:paraId="08F7689F" w14:textId="77777777" w:rsidR="00E5088D" w:rsidRPr="00B63138" w:rsidRDefault="00E5088D" w:rsidP="00E5088D">
      <w:pPr>
        <w:pStyle w:val="ListParagraph"/>
        <w:numPr>
          <w:ilvl w:val="0"/>
          <w:numId w:val="11"/>
        </w:numPr>
        <w:jc w:val="both"/>
        <w:rPr>
          <w:b/>
        </w:rPr>
      </w:pPr>
      <w:r w:rsidRPr="00B63138">
        <w:rPr>
          <w:b/>
        </w:rPr>
        <w:t>Introduction (non-scored)</w:t>
      </w:r>
    </w:p>
    <w:p w14:paraId="16754AE5" w14:textId="77777777" w:rsidR="00E5088D" w:rsidRDefault="00E5088D" w:rsidP="001622AA">
      <w:pPr>
        <w:pStyle w:val="ListParagraph"/>
        <w:numPr>
          <w:ilvl w:val="0"/>
          <w:numId w:val="6"/>
        </w:numPr>
      </w:pPr>
      <w:r>
        <w:t>Introduce the applicant agency and key partners, summarizing relevant organizational history. This includes organization n</w:t>
      </w:r>
      <w:r w:rsidRPr="00AA1D95">
        <w:t>ame</w:t>
      </w:r>
      <w:r>
        <w:t>, governing s</w:t>
      </w:r>
      <w:r w:rsidRPr="00AA1D95">
        <w:t>tructure</w:t>
      </w:r>
      <w:r>
        <w:t>, outlines current programs and activities, primary contact/t</w:t>
      </w:r>
      <w:r w:rsidRPr="00AA1D95">
        <w:t>itle</w:t>
      </w:r>
      <w:r>
        <w:t>, p</w:t>
      </w:r>
      <w:r w:rsidRPr="00AA1D95">
        <w:t>hone</w:t>
      </w:r>
      <w:r>
        <w:t>, e</w:t>
      </w:r>
      <w:r w:rsidRPr="00AA1D95">
        <w:t>mail</w:t>
      </w:r>
      <w:r>
        <w:t>, and website a</w:t>
      </w:r>
      <w:r w:rsidRPr="00AA1D95">
        <w:t>ddress</w:t>
      </w:r>
      <w:r>
        <w:t xml:space="preserve"> (if available)</w:t>
      </w:r>
      <w:r w:rsidR="002B493E">
        <w:t>.</w:t>
      </w:r>
    </w:p>
    <w:p w14:paraId="2CC6F056" w14:textId="77777777" w:rsidR="00E5088D" w:rsidRDefault="00E5088D" w:rsidP="001622AA">
      <w:pPr>
        <w:pStyle w:val="ListParagraph"/>
        <w:numPr>
          <w:ilvl w:val="0"/>
          <w:numId w:val="8"/>
        </w:numPr>
      </w:pPr>
      <w:r>
        <w:t>State your mission, goals and plans. Describe how your organization’s mission, goals</w:t>
      </w:r>
      <w:r w:rsidR="00DB4E04">
        <w:t>,</w:t>
      </w:r>
      <w:r>
        <w:t xml:space="preserve"> and plans relate to increasing public safety and reducing recidivism. </w:t>
      </w:r>
    </w:p>
    <w:p w14:paraId="66FECF1C" w14:textId="77777777" w:rsidR="00E5088D" w:rsidRPr="00B63138" w:rsidRDefault="00E5088D" w:rsidP="00E5088D">
      <w:pPr>
        <w:pStyle w:val="ListParagraph"/>
        <w:ind w:left="1440"/>
        <w:rPr>
          <w:b/>
        </w:rPr>
      </w:pPr>
    </w:p>
    <w:p w14:paraId="585C4408" w14:textId="77777777" w:rsidR="00E5088D" w:rsidRPr="00B63138" w:rsidRDefault="00E5088D" w:rsidP="00E5088D">
      <w:pPr>
        <w:pStyle w:val="ListParagraph"/>
        <w:numPr>
          <w:ilvl w:val="0"/>
          <w:numId w:val="11"/>
        </w:numPr>
        <w:rPr>
          <w:b/>
        </w:rPr>
      </w:pPr>
      <w:r w:rsidRPr="00B63138">
        <w:rPr>
          <w:b/>
        </w:rPr>
        <w:t xml:space="preserve">Problem/Need statement </w:t>
      </w:r>
      <w:r w:rsidRPr="005D57E7">
        <w:rPr>
          <w:b/>
        </w:rPr>
        <w:t>(</w:t>
      </w:r>
      <w:r w:rsidR="00D03360">
        <w:rPr>
          <w:b/>
        </w:rPr>
        <w:t>2</w:t>
      </w:r>
      <w:r w:rsidRPr="005D57E7">
        <w:rPr>
          <w:b/>
        </w:rPr>
        <w:t>0 points)</w:t>
      </w:r>
      <w:r w:rsidRPr="00B63138">
        <w:rPr>
          <w:b/>
        </w:rPr>
        <w:t xml:space="preserve"> </w:t>
      </w:r>
    </w:p>
    <w:p w14:paraId="66AABF18" w14:textId="77777777" w:rsidR="00E5088D" w:rsidRDefault="00D03360" w:rsidP="002917B1">
      <w:pPr>
        <w:pStyle w:val="ListParagraph"/>
        <w:ind w:left="1440"/>
      </w:pPr>
      <w:r>
        <w:t>T</w:t>
      </w:r>
      <w:r w:rsidR="00DB4E04">
        <w:t xml:space="preserve">he </w:t>
      </w:r>
      <w:r w:rsidR="00123F39">
        <w:t xml:space="preserve">Vocational and </w:t>
      </w:r>
      <w:r w:rsidR="00DB4E04">
        <w:t>L</w:t>
      </w:r>
      <w:r w:rsidR="00123F39">
        <w:t xml:space="preserve">ife </w:t>
      </w:r>
      <w:r w:rsidR="00DB4E04">
        <w:t>S</w:t>
      </w:r>
      <w:r w:rsidR="00123F39">
        <w:t>kills program’s goal is to reduce recidivism by targeting employment</w:t>
      </w:r>
      <w:r w:rsidR="004A3D4B">
        <w:t xml:space="preserve"> and</w:t>
      </w:r>
      <w:r w:rsidR="00F54633">
        <w:t xml:space="preserve"> reducing barriers faced by the target population. Applicant </w:t>
      </w:r>
      <w:r w:rsidR="009A0235">
        <w:t xml:space="preserve">agency </w:t>
      </w:r>
      <w:r w:rsidR="00F54633">
        <w:t>shall</w:t>
      </w:r>
      <w:r w:rsidR="00123F39">
        <w:t xml:space="preserve"> </w:t>
      </w:r>
      <w:r w:rsidR="00F54633">
        <w:t>identify the needs or the problems to be addressed, focusing on the underlying issue</w:t>
      </w:r>
      <w:r w:rsidR="002B493E">
        <w:t>(s)</w:t>
      </w:r>
      <w:r w:rsidR="00F54633">
        <w:t>.</w:t>
      </w:r>
      <w:r w:rsidR="008A3A40">
        <w:t xml:space="preserve"> Applicant agency may provide</w:t>
      </w:r>
      <w:r w:rsidR="00836280">
        <w:t xml:space="preserve"> any information includ</w:t>
      </w:r>
      <w:r w:rsidR="005D57E7">
        <w:t>ing</w:t>
      </w:r>
      <w:r w:rsidR="00F54633">
        <w:t xml:space="preserve"> narrative experience</w:t>
      </w:r>
      <w:r w:rsidR="008A3A40">
        <w:t>s</w:t>
      </w:r>
      <w:r w:rsidR="00836280">
        <w:t xml:space="preserve"> or practices</w:t>
      </w:r>
      <w:r w:rsidR="008A3A40">
        <w:t xml:space="preserve">, </w:t>
      </w:r>
      <w:r w:rsidR="00836280">
        <w:t>research</w:t>
      </w:r>
      <w:r w:rsidR="008A3A40">
        <w:t>,</w:t>
      </w:r>
      <w:r w:rsidR="00836280">
        <w:t xml:space="preserve"> reports, communities’</w:t>
      </w:r>
      <w:r w:rsidR="008A3A40">
        <w:t xml:space="preserve"> demographics</w:t>
      </w:r>
      <w:r w:rsidR="00DB4E04">
        <w:t>,</w:t>
      </w:r>
      <w:r w:rsidR="008A3A40">
        <w:t xml:space="preserve"> or </w:t>
      </w:r>
      <w:r w:rsidR="00836280">
        <w:t>statistic</w:t>
      </w:r>
      <w:r w:rsidR="00DB4E04">
        <w:t>al</w:t>
      </w:r>
      <w:r w:rsidR="00836280">
        <w:t xml:space="preserve"> </w:t>
      </w:r>
      <w:r w:rsidR="008A3A40">
        <w:t>data</w:t>
      </w:r>
      <w:r w:rsidR="009A0235">
        <w:t xml:space="preserve"> </w:t>
      </w:r>
      <w:r w:rsidR="008A3A40">
        <w:t xml:space="preserve">to </w:t>
      </w:r>
      <w:r w:rsidR="009A0235">
        <w:t>support the needs. Explain</w:t>
      </w:r>
      <w:r w:rsidR="00F54633">
        <w:t xml:space="preserve"> how the program will </w:t>
      </w:r>
      <w:r w:rsidR="009A0235">
        <w:t>respon</w:t>
      </w:r>
      <w:r w:rsidR="002917B1">
        <w:t>d</w:t>
      </w:r>
      <w:r w:rsidR="009A0235">
        <w:t xml:space="preserve"> to the needs and</w:t>
      </w:r>
      <w:r w:rsidR="00DB4E04">
        <w:t>/</w:t>
      </w:r>
      <w:r w:rsidR="009A0235">
        <w:t xml:space="preserve">or </w:t>
      </w:r>
      <w:r w:rsidR="00F54633">
        <w:t>close the gap of</w:t>
      </w:r>
      <w:r w:rsidR="009F1F77">
        <w:t xml:space="preserve"> the unmet needs. </w:t>
      </w:r>
    </w:p>
    <w:p w14:paraId="3F71F3E7" w14:textId="77777777" w:rsidR="002917B1" w:rsidRDefault="002917B1" w:rsidP="002917B1">
      <w:pPr>
        <w:pStyle w:val="ListParagraph"/>
        <w:ind w:left="1440"/>
      </w:pPr>
    </w:p>
    <w:p w14:paraId="11A6CC3F" w14:textId="77777777" w:rsidR="00E5088D" w:rsidRPr="00B63138" w:rsidRDefault="00E5088D" w:rsidP="00E5088D">
      <w:pPr>
        <w:pStyle w:val="ListParagraph"/>
        <w:numPr>
          <w:ilvl w:val="0"/>
          <w:numId w:val="11"/>
        </w:numPr>
        <w:rPr>
          <w:b/>
        </w:rPr>
      </w:pPr>
      <w:r w:rsidRPr="00B63138">
        <w:rPr>
          <w:b/>
        </w:rPr>
        <w:t xml:space="preserve">Experience with Target population </w:t>
      </w:r>
      <w:r w:rsidRPr="005D57E7">
        <w:rPr>
          <w:b/>
        </w:rPr>
        <w:t>(10 points)</w:t>
      </w:r>
      <w:r w:rsidRPr="00B63138">
        <w:rPr>
          <w:b/>
        </w:rPr>
        <w:t xml:space="preserve"> </w:t>
      </w:r>
    </w:p>
    <w:p w14:paraId="46F652DF" w14:textId="77777777" w:rsidR="00E5088D" w:rsidRDefault="00E5088D" w:rsidP="001622AA">
      <w:pPr>
        <w:pStyle w:val="ListParagraph"/>
        <w:numPr>
          <w:ilvl w:val="0"/>
          <w:numId w:val="7"/>
        </w:numPr>
      </w:pPr>
      <w:r>
        <w:t>Describe your organization’s experience working with individuals who are incarcerated, on parole, under the supervision of State Probation</w:t>
      </w:r>
      <w:r w:rsidR="00DB4E04">
        <w:t>,</w:t>
      </w:r>
      <w:r>
        <w:t xml:space="preserve"> or individuals who have held one or more of those statuses within the past 18 months. </w:t>
      </w:r>
    </w:p>
    <w:p w14:paraId="72D60183" w14:textId="77777777" w:rsidR="00E5088D" w:rsidRDefault="00E5088D" w:rsidP="001622AA">
      <w:pPr>
        <w:pStyle w:val="ListParagraph"/>
        <w:numPr>
          <w:ilvl w:val="0"/>
          <w:numId w:val="7"/>
        </w:numPr>
      </w:pPr>
      <w:r>
        <w:t>If your organization has not previously worked with this population</w:t>
      </w:r>
      <w:r w:rsidR="00DB4E04">
        <w:t>,</w:t>
      </w:r>
      <w:r>
        <w:t xml:space="preserve"> explain the current client population and how the skills and opportunities provided to these individuals can meet the special needs of clients with current or previous criminal justice system involvement.</w:t>
      </w:r>
    </w:p>
    <w:p w14:paraId="1704E9E4" w14:textId="77777777" w:rsidR="002917B1" w:rsidRPr="00E02736" w:rsidRDefault="002917B1" w:rsidP="002917B1">
      <w:pPr>
        <w:pStyle w:val="ListParagraph"/>
        <w:ind w:left="1440"/>
      </w:pPr>
    </w:p>
    <w:p w14:paraId="328D8780" w14:textId="52B4A49F" w:rsidR="00281C06" w:rsidRDefault="00E5088D" w:rsidP="00281C06">
      <w:pPr>
        <w:pStyle w:val="ListParagraph"/>
        <w:numPr>
          <w:ilvl w:val="0"/>
          <w:numId w:val="11"/>
        </w:numPr>
        <w:rPr>
          <w:b/>
        </w:rPr>
      </w:pPr>
      <w:r w:rsidRPr="00B63138">
        <w:rPr>
          <w:b/>
        </w:rPr>
        <w:t>Experience with Evidence-Based Practices</w:t>
      </w:r>
      <w:r w:rsidR="00582D0F">
        <w:rPr>
          <w:b/>
        </w:rPr>
        <w:t xml:space="preserve"> (EBP)</w:t>
      </w:r>
      <w:r w:rsidRPr="00B63138">
        <w:rPr>
          <w:b/>
        </w:rPr>
        <w:t xml:space="preserve">/Programs </w:t>
      </w:r>
      <w:r w:rsidRPr="005D57E7">
        <w:rPr>
          <w:b/>
        </w:rPr>
        <w:t>(10 points)</w:t>
      </w:r>
      <w:r w:rsidRPr="00B63138">
        <w:rPr>
          <w:b/>
        </w:rPr>
        <w:t xml:space="preserve"> </w:t>
      </w:r>
    </w:p>
    <w:p w14:paraId="7A9411C3" w14:textId="77777777" w:rsidR="00281C06" w:rsidRPr="00281C06" w:rsidRDefault="00E5088D" w:rsidP="00281C06">
      <w:pPr>
        <w:pStyle w:val="ListParagraph"/>
        <w:numPr>
          <w:ilvl w:val="0"/>
          <w:numId w:val="22"/>
        </w:numPr>
        <w:rPr>
          <w:b/>
        </w:rPr>
      </w:pPr>
      <w:r w:rsidRPr="0046630C">
        <w:t>Which EBP(s) do you currently administer?</w:t>
      </w:r>
    </w:p>
    <w:p w14:paraId="1D7A64FF" w14:textId="77777777" w:rsidR="002917B1" w:rsidRPr="002917B1" w:rsidRDefault="00E5088D" w:rsidP="002917B1">
      <w:pPr>
        <w:pStyle w:val="ListParagraph"/>
        <w:numPr>
          <w:ilvl w:val="0"/>
          <w:numId w:val="22"/>
        </w:numPr>
        <w:rPr>
          <w:b/>
        </w:rPr>
      </w:pPr>
      <w:r w:rsidRPr="0046630C">
        <w:t>Describe your organization’s experience delivering an EBP.</w:t>
      </w:r>
    </w:p>
    <w:p w14:paraId="7B81478D" w14:textId="77777777" w:rsidR="00E5088D" w:rsidRPr="002917B1" w:rsidRDefault="00E5088D" w:rsidP="002917B1">
      <w:pPr>
        <w:pStyle w:val="ListParagraph"/>
        <w:numPr>
          <w:ilvl w:val="0"/>
          <w:numId w:val="22"/>
        </w:numPr>
        <w:rPr>
          <w:b/>
        </w:rPr>
      </w:pPr>
      <w:r w:rsidRPr="0046630C">
        <w:t>If you have not administered an EBP in the past and plan to administer one, describe the EBP and how the EBP will assist your or</w:t>
      </w:r>
      <w:r>
        <w:t xml:space="preserve">ganization to meet the </w:t>
      </w:r>
      <w:r w:rsidRPr="0046630C">
        <w:t>NDCS</w:t>
      </w:r>
      <w:r>
        <w:t>’s mission and vision</w:t>
      </w:r>
      <w:r w:rsidRPr="0046630C">
        <w:t xml:space="preserve">. </w:t>
      </w:r>
    </w:p>
    <w:p w14:paraId="29A2DFEA" w14:textId="6C046C60" w:rsidR="00E5088D" w:rsidRPr="005D57E7" w:rsidRDefault="00E5088D" w:rsidP="001622AA">
      <w:pPr>
        <w:numPr>
          <w:ilvl w:val="0"/>
          <w:numId w:val="14"/>
        </w:numPr>
        <w:spacing w:after="160"/>
        <w:contextualSpacing/>
      </w:pPr>
      <w:r w:rsidRPr="005D57E7">
        <w:lastRenderedPageBreak/>
        <w:t>If you are unable to implement an EBP with fidelity in the proposed grant period, please explain how you plan to make progress towards implementing an EBP by adhering to the Risk-Needs-Responsivity model and the Principles of Effective Intervention</w:t>
      </w:r>
      <w:r w:rsidR="00E97217">
        <w:t>.</w:t>
      </w:r>
      <w:r w:rsidRPr="005D57E7">
        <w:t xml:space="preserve"> (</w:t>
      </w:r>
      <w:r w:rsidR="00582D0F">
        <w:t>F</w:t>
      </w:r>
      <w:r w:rsidRPr="005D57E7">
        <w:t>or guidance, see “Implementing Evidence-Based Practice in Community Corrections: The Principles of Effective Intervention” on the NICIC.gov website.)</w:t>
      </w:r>
    </w:p>
    <w:p w14:paraId="6874D8DD" w14:textId="77777777" w:rsidR="00E5088D" w:rsidRPr="005D57E7" w:rsidRDefault="00E5088D" w:rsidP="001622AA">
      <w:pPr>
        <w:numPr>
          <w:ilvl w:val="0"/>
          <w:numId w:val="14"/>
        </w:numPr>
        <w:spacing w:after="160"/>
        <w:contextualSpacing/>
      </w:pPr>
      <w:r w:rsidRPr="005D57E7">
        <w:t xml:space="preserve">In addition to the NICIC.gov </w:t>
      </w:r>
      <w:hyperlink r:id="rId10" w:history="1">
        <w:r w:rsidRPr="005D57E7">
          <w:rPr>
            <w:color w:val="0563C1" w:themeColor="hyperlink"/>
            <w:u w:val="single"/>
          </w:rPr>
          <w:t>Implementing Evidence-Based Practice in Community Corrections</w:t>
        </w:r>
      </w:hyperlink>
      <w:r w:rsidRPr="005D57E7">
        <w:t xml:space="preserve"> series, more information on EBP(s) in corrections and reentry can be found at CrimeSOLUTIONS.gov under the “Corrections &amp; Reentry” tab. </w:t>
      </w:r>
    </w:p>
    <w:p w14:paraId="65B093B7" w14:textId="77777777" w:rsidR="00E5088D" w:rsidRPr="00B63138" w:rsidRDefault="00E5088D" w:rsidP="00E5088D">
      <w:pPr>
        <w:pStyle w:val="ListParagraph"/>
        <w:ind w:left="1440"/>
        <w:rPr>
          <w:b/>
        </w:rPr>
      </w:pPr>
    </w:p>
    <w:p w14:paraId="421FAFDE" w14:textId="77777777" w:rsidR="0072728D" w:rsidRDefault="00E5088D" w:rsidP="0072728D">
      <w:pPr>
        <w:pStyle w:val="ListParagraph"/>
        <w:numPr>
          <w:ilvl w:val="0"/>
          <w:numId w:val="11"/>
        </w:numPr>
        <w:rPr>
          <w:b/>
        </w:rPr>
      </w:pPr>
      <w:r w:rsidRPr="00B63138">
        <w:rPr>
          <w:b/>
        </w:rPr>
        <w:t>Program</w:t>
      </w:r>
      <w:r w:rsidR="009F1F77" w:rsidRPr="00B63138">
        <w:rPr>
          <w:b/>
        </w:rPr>
        <w:t xml:space="preserve"> </w:t>
      </w:r>
      <w:r w:rsidR="009F1F77" w:rsidRPr="00932D72">
        <w:rPr>
          <w:b/>
        </w:rPr>
        <w:t>Description (</w:t>
      </w:r>
      <w:r w:rsidRPr="00932D72">
        <w:rPr>
          <w:b/>
        </w:rPr>
        <w:t>50 points)</w:t>
      </w:r>
      <w:r w:rsidRPr="00B63138">
        <w:rPr>
          <w:b/>
        </w:rPr>
        <w:t xml:space="preserve"> </w:t>
      </w:r>
    </w:p>
    <w:p w14:paraId="54AAB010" w14:textId="77777777" w:rsidR="00E5088D" w:rsidRPr="0072728D" w:rsidRDefault="00E5088D" w:rsidP="0072728D">
      <w:pPr>
        <w:pStyle w:val="ListParagraph"/>
        <w:rPr>
          <w:b/>
        </w:rPr>
      </w:pPr>
      <w:r>
        <w:t xml:space="preserve">Describe in detail the proposed program, to include:  </w:t>
      </w:r>
    </w:p>
    <w:p w14:paraId="33313C8A" w14:textId="77777777" w:rsidR="00E5088D" w:rsidRPr="001E25A6" w:rsidRDefault="00E5088D" w:rsidP="00281C06">
      <w:pPr>
        <w:pStyle w:val="ListParagraph"/>
        <w:numPr>
          <w:ilvl w:val="0"/>
          <w:numId w:val="4"/>
        </w:numPr>
        <w:rPr>
          <w:b/>
        </w:rPr>
      </w:pPr>
      <w:r>
        <w:t xml:space="preserve">Goals and objectives </w:t>
      </w:r>
    </w:p>
    <w:p w14:paraId="02EC551A" w14:textId="77777777" w:rsidR="00E5088D" w:rsidRPr="00702FBB" w:rsidRDefault="00E5088D" w:rsidP="00281C06">
      <w:pPr>
        <w:pStyle w:val="ListParagraph"/>
        <w:numPr>
          <w:ilvl w:val="0"/>
          <w:numId w:val="4"/>
        </w:numPr>
        <w:rPr>
          <w:b/>
        </w:rPr>
      </w:pPr>
      <w:r>
        <w:t>Method, service activities</w:t>
      </w:r>
      <w:r w:rsidR="00DB4E04">
        <w:t>,</w:t>
      </w:r>
      <w:r>
        <w:t xml:space="preserve"> </w:t>
      </w:r>
      <w:r w:rsidR="001B5593">
        <w:t>and service l</w:t>
      </w:r>
      <w:r>
        <w:t>ocations</w:t>
      </w:r>
    </w:p>
    <w:p w14:paraId="3F896730" w14:textId="77777777" w:rsidR="00E5088D" w:rsidRPr="001E25A6" w:rsidRDefault="00E5088D" w:rsidP="00281C06">
      <w:pPr>
        <w:pStyle w:val="ListParagraph"/>
        <w:numPr>
          <w:ilvl w:val="0"/>
          <w:numId w:val="4"/>
        </w:numPr>
        <w:rPr>
          <w:b/>
        </w:rPr>
      </w:pPr>
      <w:r>
        <w:t>Duration of the program (if program timeline is available, please include)</w:t>
      </w:r>
    </w:p>
    <w:p w14:paraId="154884BE" w14:textId="77777777" w:rsidR="00E5088D" w:rsidRPr="001E25A6" w:rsidRDefault="00D240E1" w:rsidP="00281C06">
      <w:pPr>
        <w:pStyle w:val="ListParagraph"/>
        <w:numPr>
          <w:ilvl w:val="0"/>
          <w:numId w:val="4"/>
        </w:numPr>
        <w:rPr>
          <w:b/>
        </w:rPr>
      </w:pPr>
      <w:r>
        <w:t>R</w:t>
      </w:r>
      <w:r w:rsidR="00E5088D">
        <w:t>esearch or data that support your program</w:t>
      </w:r>
    </w:p>
    <w:p w14:paraId="1A193183" w14:textId="77777777" w:rsidR="00E5088D" w:rsidRPr="001E25A6" w:rsidRDefault="00E5088D" w:rsidP="00281C06">
      <w:pPr>
        <w:pStyle w:val="ListParagraph"/>
        <w:numPr>
          <w:ilvl w:val="0"/>
          <w:numId w:val="4"/>
        </w:numPr>
        <w:rPr>
          <w:b/>
        </w:rPr>
      </w:pPr>
      <w:r>
        <w:t>A logical flowchart or other graphic depiction of how clients progress through your program, from intake to completion</w:t>
      </w:r>
    </w:p>
    <w:p w14:paraId="538D22D0" w14:textId="77777777" w:rsidR="00DB4E04" w:rsidRPr="00932D72" w:rsidRDefault="00E5088D" w:rsidP="00281C06">
      <w:pPr>
        <w:pStyle w:val="ListParagraph"/>
        <w:numPr>
          <w:ilvl w:val="0"/>
          <w:numId w:val="4"/>
        </w:numPr>
        <w:rPr>
          <w:b/>
        </w:rPr>
      </w:pPr>
      <w:r w:rsidRPr="00932D72">
        <w:t>Program management plan, including staff participating in</w:t>
      </w:r>
      <w:r w:rsidR="00DB4E04" w:rsidRPr="00932D72">
        <w:t xml:space="preserve">, or </w:t>
      </w:r>
      <w:r w:rsidRPr="00932D72">
        <w:t>supporting the program</w:t>
      </w:r>
      <w:r w:rsidR="00DB4E04" w:rsidRPr="00932D72">
        <w:t xml:space="preserve">. </w:t>
      </w:r>
    </w:p>
    <w:p w14:paraId="687D768D" w14:textId="77777777" w:rsidR="00E5088D" w:rsidRPr="00932D72" w:rsidRDefault="00DB4E04" w:rsidP="00A86D9B">
      <w:pPr>
        <w:pStyle w:val="ListParagraph"/>
        <w:numPr>
          <w:ilvl w:val="1"/>
          <w:numId w:val="4"/>
        </w:numPr>
        <w:rPr>
          <w:b/>
        </w:rPr>
      </w:pPr>
      <w:r w:rsidRPr="00932D72">
        <w:t>D</w:t>
      </w:r>
      <w:r w:rsidR="00E5088D" w:rsidRPr="00932D72">
        <w:t>escribe their roles and contributions</w:t>
      </w:r>
    </w:p>
    <w:p w14:paraId="3039FC21" w14:textId="77777777" w:rsidR="00E5088D" w:rsidRPr="001E25A6" w:rsidRDefault="00E5088D" w:rsidP="00281C06">
      <w:pPr>
        <w:pStyle w:val="ListParagraph"/>
        <w:numPr>
          <w:ilvl w:val="0"/>
          <w:numId w:val="4"/>
        </w:numPr>
        <w:rPr>
          <w:b/>
        </w:rPr>
      </w:pPr>
      <w:r w:rsidRPr="009F13C9">
        <w:t xml:space="preserve">Describe the criteria for participants’ successful </w:t>
      </w:r>
      <w:r>
        <w:t>completion of your organization’s program and provide the current successful completion rate for your clients</w:t>
      </w:r>
    </w:p>
    <w:p w14:paraId="3B8A4FF6" w14:textId="77777777" w:rsidR="00E5088D" w:rsidRPr="003C6D4C" w:rsidRDefault="00E5088D" w:rsidP="00281C06">
      <w:pPr>
        <w:pStyle w:val="ListParagraph"/>
        <w:numPr>
          <w:ilvl w:val="0"/>
          <w:numId w:val="4"/>
        </w:numPr>
        <w:rPr>
          <w:b/>
        </w:rPr>
      </w:pPr>
      <w:r>
        <w:t xml:space="preserve">Explain </w:t>
      </w:r>
      <w:r w:rsidRPr="003C6D4C">
        <w:t xml:space="preserve">verifiable degrees, certifications or credentials </w:t>
      </w:r>
      <w:r>
        <w:t>the program</w:t>
      </w:r>
      <w:r w:rsidRPr="003C6D4C">
        <w:t xml:space="preserve"> provide</w:t>
      </w:r>
      <w:r w:rsidR="00582D0F">
        <w:t>s</w:t>
      </w:r>
    </w:p>
    <w:p w14:paraId="442A5F44" w14:textId="1BD8DB9E" w:rsidR="0072728D" w:rsidRPr="0072728D" w:rsidRDefault="00E5088D" w:rsidP="00281C06">
      <w:pPr>
        <w:pStyle w:val="ListParagraph"/>
        <w:numPr>
          <w:ilvl w:val="1"/>
          <w:numId w:val="4"/>
        </w:numPr>
        <w:rPr>
          <w:b/>
        </w:rPr>
      </w:pPr>
      <w:r w:rsidRPr="003C6D4C">
        <w:t>Describe how the</w:t>
      </w:r>
      <w:r w:rsidR="00582D0F">
        <w:t xml:space="preserve"> program</w:t>
      </w:r>
      <w:r w:rsidRPr="003C6D4C">
        <w:t xml:space="preserve"> will give credibility</w:t>
      </w:r>
      <w:r w:rsidR="00717719">
        <w:t xml:space="preserve"> and readiness</w:t>
      </w:r>
      <w:r w:rsidRPr="003C6D4C">
        <w:t xml:space="preserve"> to participants in </w:t>
      </w:r>
      <w:r w:rsidR="005E353E">
        <w:t>the job market</w:t>
      </w:r>
    </w:p>
    <w:p w14:paraId="289597CF" w14:textId="77777777" w:rsidR="0072728D" w:rsidRPr="0072728D" w:rsidRDefault="0072728D" w:rsidP="0072728D">
      <w:pPr>
        <w:pStyle w:val="ListParagraph"/>
        <w:ind w:left="2520"/>
        <w:rPr>
          <w:b/>
        </w:rPr>
      </w:pPr>
    </w:p>
    <w:p w14:paraId="0DEDAD74" w14:textId="77777777" w:rsidR="00E5088D" w:rsidRPr="00B63138" w:rsidRDefault="00E5088D" w:rsidP="00E5088D">
      <w:pPr>
        <w:pStyle w:val="ListParagraph"/>
        <w:numPr>
          <w:ilvl w:val="0"/>
          <w:numId w:val="11"/>
        </w:numPr>
        <w:rPr>
          <w:b/>
        </w:rPr>
      </w:pPr>
      <w:r w:rsidRPr="00B63138">
        <w:rPr>
          <w:b/>
        </w:rPr>
        <w:t xml:space="preserve">Program Relevance </w:t>
      </w:r>
      <w:r w:rsidRPr="00932D72">
        <w:rPr>
          <w:b/>
        </w:rPr>
        <w:t>(30 points)</w:t>
      </w:r>
      <w:r w:rsidRPr="00B63138">
        <w:rPr>
          <w:b/>
        </w:rPr>
        <w:t xml:space="preserve"> </w:t>
      </w:r>
    </w:p>
    <w:p w14:paraId="7223F907" w14:textId="77777777" w:rsidR="00E5088D" w:rsidRPr="003E686F" w:rsidRDefault="00E5088D" w:rsidP="0072728D">
      <w:pPr>
        <w:pStyle w:val="ListParagraph"/>
        <w:numPr>
          <w:ilvl w:val="0"/>
          <w:numId w:val="12"/>
        </w:numPr>
        <w:ind w:left="1440"/>
        <w:rPr>
          <w:b/>
        </w:rPr>
      </w:pPr>
      <w:r>
        <w:t xml:space="preserve">Identify how this program relates to the objective of preparing individuals for employment as they reenter the community, through which recidivism is decreased. </w:t>
      </w:r>
    </w:p>
    <w:p w14:paraId="69158318" w14:textId="77777777" w:rsidR="00A7780D" w:rsidRPr="00A7780D" w:rsidRDefault="00E5088D" w:rsidP="00A7780D">
      <w:pPr>
        <w:pStyle w:val="ListParagraph"/>
        <w:numPr>
          <w:ilvl w:val="0"/>
          <w:numId w:val="5"/>
        </w:numPr>
        <w:ind w:left="1440"/>
        <w:rPr>
          <w:b/>
        </w:rPr>
      </w:pPr>
      <w:r>
        <w:t>Identify how this program relates to obtai</w:t>
      </w:r>
      <w:r w:rsidR="004D050B">
        <w:t>ning and maintaining employment</w:t>
      </w:r>
      <w:r w:rsidR="00A7780D">
        <w:t>.</w:t>
      </w:r>
    </w:p>
    <w:p w14:paraId="79530BCD" w14:textId="77777777" w:rsidR="004D050B" w:rsidRPr="00361763" w:rsidRDefault="004D050B" w:rsidP="00A7780D">
      <w:pPr>
        <w:pStyle w:val="ListParagraph"/>
        <w:ind w:left="1440"/>
        <w:rPr>
          <w:b/>
          <w:i/>
        </w:rPr>
      </w:pPr>
      <w:r w:rsidRPr="004D050B">
        <w:t xml:space="preserve">This information should relate to the overall job market needs in Nebraska. </w:t>
      </w:r>
      <w:r w:rsidR="00D240E1">
        <w:t>(</w:t>
      </w:r>
      <w:r w:rsidRPr="004D050B">
        <w:t xml:space="preserve">Applicant agency may provide the current rate of employment in Nebraska for individuals who have successfully completed your program (if </w:t>
      </w:r>
      <w:r w:rsidR="00DB4E04">
        <w:t xml:space="preserve">an </w:t>
      </w:r>
      <w:r w:rsidRPr="004D050B">
        <w:t>existing program) or may describe partnerships or other connections you maintain with employers in the community who are willing to provide employment opportunities to program participants</w:t>
      </w:r>
      <w:r w:rsidR="00E97217">
        <w:t>.</w:t>
      </w:r>
      <w:r w:rsidR="00D240E1">
        <w:t>)</w:t>
      </w:r>
    </w:p>
    <w:p w14:paraId="01F8C0BF" w14:textId="77777777" w:rsidR="00361763" w:rsidRPr="00361763" w:rsidRDefault="00361763" w:rsidP="00361763">
      <w:pPr>
        <w:pStyle w:val="ListParagraph"/>
        <w:ind w:left="1800"/>
        <w:rPr>
          <w:b/>
          <w:i/>
        </w:rPr>
      </w:pPr>
    </w:p>
    <w:p w14:paraId="3F0709DF" w14:textId="77777777" w:rsidR="00E5088D" w:rsidRPr="009F13C9" w:rsidRDefault="00E5088D" w:rsidP="00281C06">
      <w:pPr>
        <w:pStyle w:val="ListParagraph"/>
        <w:numPr>
          <w:ilvl w:val="0"/>
          <w:numId w:val="11"/>
        </w:numPr>
        <w:rPr>
          <w:b/>
        </w:rPr>
      </w:pPr>
      <w:r>
        <w:rPr>
          <w:b/>
        </w:rPr>
        <w:t>Data Collection and Evaluation</w:t>
      </w:r>
      <w:r w:rsidRPr="009F13C9">
        <w:rPr>
          <w:b/>
        </w:rPr>
        <w:t xml:space="preserve"> </w:t>
      </w:r>
      <w:r w:rsidRPr="00932D72">
        <w:rPr>
          <w:b/>
        </w:rPr>
        <w:t>(</w:t>
      </w:r>
      <w:r w:rsidR="00D03360">
        <w:rPr>
          <w:b/>
        </w:rPr>
        <w:t>2</w:t>
      </w:r>
      <w:r w:rsidRPr="00932D72">
        <w:rPr>
          <w:b/>
        </w:rPr>
        <w:t>0 points)</w:t>
      </w:r>
      <w:r w:rsidRPr="009F13C9">
        <w:t xml:space="preserve"> </w:t>
      </w:r>
    </w:p>
    <w:p w14:paraId="0C12897B" w14:textId="77777777" w:rsidR="00281C06" w:rsidRDefault="00E5088D" w:rsidP="00281C06">
      <w:pPr>
        <w:ind w:firstLine="720"/>
      </w:pPr>
      <w:r w:rsidRPr="009F13C9">
        <w:t xml:space="preserve">Data collection requirements are identified in Section </w:t>
      </w:r>
      <w:r w:rsidR="00361763">
        <w:t>6</w:t>
      </w:r>
      <w:r w:rsidRPr="009F13C9">
        <w:t xml:space="preserve"> of the grant announcement. </w:t>
      </w:r>
    </w:p>
    <w:p w14:paraId="3E30F984" w14:textId="77777777" w:rsidR="00E5088D" w:rsidRDefault="00E5088D" w:rsidP="00281C06">
      <w:pPr>
        <w:pStyle w:val="ListParagraph"/>
        <w:numPr>
          <w:ilvl w:val="0"/>
          <w:numId w:val="24"/>
        </w:numPr>
      </w:pPr>
      <w:r>
        <w:lastRenderedPageBreak/>
        <w:t xml:space="preserve">Has your program/organization been evaluated by a third-party? If so, describe the evaluation and your leadership’s role in working with the evaluators. </w:t>
      </w:r>
    </w:p>
    <w:p w14:paraId="77E121E1" w14:textId="77777777" w:rsidR="00E5088D" w:rsidRDefault="00E5088D" w:rsidP="00E5088D">
      <w:pPr>
        <w:pStyle w:val="ListParagraph"/>
        <w:numPr>
          <w:ilvl w:val="0"/>
          <w:numId w:val="10"/>
        </w:numPr>
      </w:pPr>
      <w:r w:rsidRPr="003C6D4C">
        <w:t xml:space="preserve">Describe your </w:t>
      </w:r>
      <w:r>
        <w:t>leadership’s experience with collecting data and overseeing data collection.</w:t>
      </w:r>
    </w:p>
    <w:p w14:paraId="12DDA848" w14:textId="77777777" w:rsidR="00E5088D" w:rsidRDefault="00E5088D" w:rsidP="00E5088D">
      <w:pPr>
        <w:pStyle w:val="ListParagraph"/>
        <w:numPr>
          <w:ilvl w:val="0"/>
          <w:numId w:val="10"/>
        </w:numPr>
      </w:pPr>
      <w:r>
        <w:t xml:space="preserve">Describe your organization’s internal capacity to track data and </w:t>
      </w:r>
      <w:r w:rsidR="00361763">
        <w:t>how you will comply with the evaluation requirements</w:t>
      </w:r>
      <w:r>
        <w:t xml:space="preserve">.  </w:t>
      </w:r>
    </w:p>
    <w:p w14:paraId="5C8D893A" w14:textId="77777777" w:rsidR="00E5088D" w:rsidRDefault="00E5088D" w:rsidP="00E5088D">
      <w:pPr>
        <w:pStyle w:val="ListParagraph"/>
        <w:numPr>
          <w:ilvl w:val="0"/>
          <w:numId w:val="10"/>
        </w:numPr>
      </w:pPr>
      <w:r>
        <w:t xml:space="preserve">List sources of data your organization currently collects to demonstrate services provided and goal attainment. </w:t>
      </w:r>
    </w:p>
    <w:p w14:paraId="3CD66351" w14:textId="77777777" w:rsidR="00E5088D" w:rsidRDefault="00E5088D" w:rsidP="00E5088D">
      <w:pPr>
        <w:pStyle w:val="ListParagraph"/>
        <w:numPr>
          <w:ilvl w:val="0"/>
          <w:numId w:val="10"/>
        </w:numPr>
      </w:pPr>
      <w:r>
        <w:t xml:space="preserve">Describe how you intend to use the results of the evaluation to improve your services/program.  </w:t>
      </w:r>
    </w:p>
    <w:p w14:paraId="07ACEDD3" w14:textId="77777777" w:rsidR="00E5088D" w:rsidRDefault="00E5088D" w:rsidP="00E5088D">
      <w:pPr>
        <w:pStyle w:val="ListParagraph"/>
        <w:numPr>
          <w:ilvl w:val="1"/>
          <w:numId w:val="3"/>
        </w:numPr>
        <w:ind w:left="1440"/>
      </w:pPr>
      <w:r>
        <w:t>P</w:t>
      </w:r>
      <w:r w:rsidRPr="003C6D4C">
        <w:t>rovide examples of performance measures that would be appropriate for your programming</w:t>
      </w:r>
      <w:r w:rsidR="005E353E">
        <w:t>.</w:t>
      </w:r>
    </w:p>
    <w:p w14:paraId="102C7180" w14:textId="77777777" w:rsidR="00E5088D" w:rsidRPr="006D13B6" w:rsidDel="004075AA" w:rsidRDefault="00E5088D" w:rsidP="00E5088D">
      <w:pPr>
        <w:pStyle w:val="ListParagraph"/>
        <w:ind w:left="1260"/>
        <w:rPr>
          <w:b/>
        </w:rPr>
      </w:pPr>
    </w:p>
    <w:p w14:paraId="140AF7AC" w14:textId="77777777" w:rsidR="00E5088D" w:rsidRDefault="00E5088D" w:rsidP="00E5088D">
      <w:pPr>
        <w:pStyle w:val="ListParagraph"/>
        <w:numPr>
          <w:ilvl w:val="0"/>
          <w:numId w:val="11"/>
        </w:numPr>
        <w:rPr>
          <w:b/>
        </w:rPr>
      </w:pPr>
      <w:r w:rsidRPr="00EC3B68">
        <w:rPr>
          <w:b/>
        </w:rPr>
        <w:t xml:space="preserve">Current Status and Funding of </w:t>
      </w:r>
      <w:r w:rsidRPr="00932D72">
        <w:rPr>
          <w:b/>
        </w:rPr>
        <w:t>Program (10)</w:t>
      </w:r>
      <w:r w:rsidRPr="00EC3B68">
        <w:rPr>
          <w:b/>
        </w:rPr>
        <w:t xml:space="preserve"> </w:t>
      </w:r>
    </w:p>
    <w:p w14:paraId="03CC2F7F" w14:textId="77777777" w:rsidR="00E5088D" w:rsidRPr="00DD68F8" w:rsidRDefault="00E5088D" w:rsidP="00E5088D">
      <w:pPr>
        <w:pStyle w:val="ListParagraph"/>
        <w:numPr>
          <w:ilvl w:val="0"/>
          <w:numId w:val="13"/>
        </w:numPr>
      </w:pPr>
      <w:r w:rsidRPr="00DD68F8">
        <w:t>Indicate whether the proposed program currently exists or will be developed as a new program from the funds received under this grant.</w:t>
      </w:r>
    </w:p>
    <w:p w14:paraId="4B46BC7B" w14:textId="77777777" w:rsidR="00E5088D" w:rsidRDefault="00E5088D" w:rsidP="00E5088D">
      <w:pPr>
        <w:pStyle w:val="ListParagraph"/>
        <w:numPr>
          <w:ilvl w:val="0"/>
          <w:numId w:val="13"/>
        </w:numPr>
      </w:pPr>
      <w:r w:rsidRPr="00DD68F8">
        <w:t xml:space="preserve">If </w:t>
      </w:r>
      <w:r>
        <w:t>existing, please identify how the program is currently funded.</w:t>
      </w:r>
    </w:p>
    <w:p w14:paraId="73B98E00" w14:textId="77777777" w:rsidR="00E5088D" w:rsidRDefault="00E5088D" w:rsidP="00E5088D">
      <w:pPr>
        <w:pStyle w:val="ListParagraph"/>
        <w:numPr>
          <w:ilvl w:val="0"/>
          <w:numId w:val="13"/>
        </w:numPr>
      </w:pPr>
      <w:r>
        <w:t>If new, please describe how the program will become self-sufficient, or work toward self-sufficiency, so it can continue in the absence of future grant funding.</w:t>
      </w:r>
    </w:p>
    <w:p w14:paraId="3089959B" w14:textId="77777777" w:rsidR="00266C8F" w:rsidRDefault="00E5088D" w:rsidP="00266C8F">
      <w:pPr>
        <w:pStyle w:val="ListParagraph"/>
        <w:numPr>
          <w:ilvl w:val="0"/>
          <w:numId w:val="13"/>
        </w:numPr>
        <w:spacing w:after="0" w:line="300" w:lineRule="exact"/>
      </w:pPr>
      <w:r>
        <w:t>If existing, add dat</w:t>
      </w:r>
      <w:r w:rsidR="00266C8F">
        <w:t>a that supports program success</w:t>
      </w:r>
    </w:p>
    <w:p w14:paraId="293D1BAC" w14:textId="77777777" w:rsidR="00266C8F" w:rsidRDefault="00266C8F" w:rsidP="00266C8F">
      <w:pPr>
        <w:rPr>
          <w:b/>
        </w:rPr>
      </w:pPr>
    </w:p>
    <w:p w14:paraId="24D142AF" w14:textId="77777777" w:rsidR="007F1FF3" w:rsidRDefault="005257CE" w:rsidP="007F1FF3">
      <w:pPr>
        <w:rPr>
          <w:b/>
        </w:rPr>
      </w:pPr>
      <w:r w:rsidRPr="005E353E">
        <w:rPr>
          <w:b/>
          <w:highlight w:val="lightGray"/>
        </w:rPr>
        <w:t>Section 4</w:t>
      </w:r>
    </w:p>
    <w:p w14:paraId="56F5B2E2" w14:textId="50714783" w:rsidR="00266C8F" w:rsidRPr="0062751A" w:rsidRDefault="00636D2A" w:rsidP="007F1FF3">
      <w:pPr>
        <w:ind w:firstLine="720"/>
        <w:jc w:val="center"/>
        <w:rPr>
          <w:b/>
          <w:sz w:val="32"/>
          <w:szCs w:val="32"/>
        </w:rPr>
      </w:pPr>
      <w:r w:rsidRPr="0062751A">
        <w:rPr>
          <w:b/>
          <w:sz w:val="32"/>
          <w:szCs w:val="32"/>
        </w:rPr>
        <w:t>Program Payment Methodology</w:t>
      </w:r>
    </w:p>
    <w:p w14:paraId="28EC8B09" w14:textId="77777777" w:rsidR="007F1FF3" w:rsidRDefault="00636D2A" w:rsidP="00636D2A">
      <w:r w:rsidRPr="0062751A">
        <w:t>Upon each reimbursement request, all grantees agree to submit documentation that verifies that all services are rendered as outlined in the grant application, and agree to submit any additional documentation as requested by NDCS. Two methods of documentation are available: </w:t>
      </w:r>
      <w:r w:rsidR="007F1FF3" w:rsidRPr="0062751A">
        <w:t>1) Reimbursement with documentation substantiating all expenses as identified in the grant application, or</w:t>
      </w:r>
      <w:r w:rsidR="007F1FF3">
        <w:t xml:space="preserve"> </w:t>
      </w:r>
      <w:r w:rsidR="007F1FF3" w:rsidRPr="0062751A">
        <w:t>2) Billing on a monthly or quarterly basis for services rendered</w:t>
      </w:r>
      <w:r w:rsidR="007F1FF3">
        <w:t>.</w:t>
      </w:r>
    </w:p>
    <w:p w14:paraId="180DE658" w14:textId="3FC2A2CE" w:rsidR="00636D2A" w:rsidRPr="0062751A" w:rsidRDefault="00636D2A" w:rsidP="00636D2A">
      <w:r w:rsidRPr="0062751A">
        <w:t>The grantee must identify which method for billing and documentation purposes they will use.  Through the evaluation and review process, NDCS reserves the right to require another method than what was submitted by the applicant as part of a grant award.   </w:t>
      </w:r>
    </w:p>
    <w:p w14:paraId="0F5001A7" w14:textId="50B5A9CD" w:rsidR="00636D2A" w:rsidRPr="0062751A" w:rsidRDefault="00636D2A" w:rsidP="00636D2A">
      <w:r w:rsidRPr="0062751A">
        <w:t>Applicants agree that any expense paid by NDCS shall not exceed total expenses incurred by the Applicant nor submit expenses that are being paid by other funding sources.  Supplanting is not allowed.</w:t>
      </w:r>
    </w:p>
    <w:p w14:paraId="677AB1E7" w14:textId="7D16187D" w:rsidR="00636D2A" w:rsidRPr="00C84EC0" w:rsidRDefault="00636D2A" w:rsidP="00636D2A">
      <w:r w:rsidRPr="0062751A">
        <w:t>Please see the below sections for these methods of documentation.</w:t>
      </w:r>
    </w:p>
    <w:p w14:paraId="6EEC39FC" w14:textId="56AC1767" w:rsidR="00636D2A" w:rsidRPr="0062751A" w:rsidRDefault="00636D2A" w:rsidP="00636D2A"/>
    <w:p w14:paraId="230AB5DE" w14:textId="77777777" w:rsidR="00636D2A" w:rsidRPr="0062751A" w:rsidRDefault="00636D2A" w:rsidP="00636D2A"/>
    <w:p w14:paraId="373A7446" w14:textId="77777777" w:rsidR="00636D2A" w:rsidRPr="0062751A" w:rsidRDefault="00636D2A">
      <w:pPr>
        <w:rPr>
          <w:b/>
        </w:rPr>
      </w:pPr>
    </w:p>
    <w:p w14:paraId="0BA00FAD" w14:textId="430FF07D" w:rsidR="00636D2A" w:rsidRPr="0062751A" w:rsidRDefault="00636D2A" w:rsidP="00BF7F9D">
      <w:pPr>
        <w:pStyle w:val="ListParagraph"/>
        <w:numPr>
          <w:ilvl w:val="4"/>
          <w:numId w:val="3"/>
        </w:numPr>
        <w:spacing w:after="0" w:line="240" w:lineRule="auto"/>
        <w:ind w:left="540" w:hanging="540"/>
        <w:rPr>
          <w:b/>
        </w:rPr>
      </w:pPr>
      <w:r w:rsidRPr="0062751A">
        <w:rPr>
          <w:b/>
        </w:rPr>
        <w:t>Reimbursement with Documentation substantiating All Expenses as Identified I</w:t>
      </w:r>
      <w:r w:rsidR="001A1A3A" w:rsidRPr="0062751A">
        <w:rPr>
          <w:b/>
        </w:rPr>
        <w:t>n</w:t>
      </w:r>
      <w:r w:rsidRPr="0062751A">
        <w:rPr>
          <w:b/>
        </w:rPr>
        <w:t xml:space="preserve"> the Gran</w:t>
      </w:r>
      <w:r w:rsidR="008F585D">
        <w:rPr>
          <w:b/>
        </w:rPr>
        <w:t xml:space="preserve">t </w:t>
      </w:r>
      <w:r w:rsidRPr="0062751A">
        <w:rPr>
          <w:b/>
        </w:rPr>
        <w:t>Application</w:t>
      </w:r>
    </w:p>
    <w:p w14:paraId="5A96D8B8" w14:textId="77777777" w:rsidR="00636D2A" w:rsidRDefault="00636D2A" w:rsidP="00266C8F">
      <w:pPr>
        <w:spacing w:after="0" w:line="240" w:lineRule="auto"/>
      </w:pPr>
    </w:p>
    <w:p w14:paraId="2ADC7067" w14:textId="21C9ED07" w:rsidR="00266C8F" w:rsidRDefault="00266C8F" w:rsidP="00BF7F9D">
      <w:pPr>
        <w:spacing w:after="0" w:line="240" w:lineRule="auto"/>
        <w:ind w:left="360"/>
      </w:pPr>
      <w:r w:rsidRPr="00685BB6">
        <w:t>Complete each of the following sections applicable to this grant request</w:t>
      </w:r>
      <w:r>
        <w:t xml:space="preserve"> by</w:t>
      </w:r>
      <w:r w:rsidRPr="00685BB6">
        <w:t xml:space="preserve"> </w:t>
      </w:r>
      <w:r>
        <w:t>p</w:t>
      </w:r>
      <w:r w:rsidRPr="00685BB6">
        <w:t>rovid</w:t>
      </w:r>
      <w:r>
        <w:t>ing</w:t>
      </w:r>
      <w:r w:rsidRPr="00685BB6">
        <w:t xml:space="preserve"> the required financial information</w:t>
      </w:r>
      <w:r>
        <w:t>. Narrative explanation detailing the fund</w:t>
      </w:r>
      <w:r w:rsidR="00DB4E04">
        <w:t xml:space="preserve">ing is </w:t>
      </w:r>
      <w:r>
        <w:t>requested. Include the needs that will be met by the personnel, travel, supplies</w:t>
      </w:r>
      <w:r w:rsidR="00DB4E04">
        <w:t>,</w:t>
      </w:r>
      <w:r>
        <w:t xml:space="preserve"> and other costs included in your budget. </w:t>
      </w:r>
      <w:r w:rsidRPr="00685BB6">
        <w:t>Grant funds cannot be used for construction.</w:t>
      </w:r>
    </w:p>
    <w:p w14:paraId="65D0F343" w14:textId="77777777" w:rsidR="00266C8F" w:rsidRPr="00685BB6" w:rsidRDefault="00266C8F" w:rsidP="00266C8F">
      <w:pPr>
        <w:spacing w:after="0" w:line="240" w:lineRule="auto"/>
      </w:pPr>
    </w:p>
    <w:p w14:paraId="1C1134FF" w14:textId="12A328F3" w:rsidR="00266C8F" w:rsidRDefault="00266C8F" w:rsidP="00636D2A">
      <w:pPr>
        <w:pStyle w:val="ListParagraph"/>
        <w:numPr>
          <w:ilvl w:val="0"/>
          <w:numId w:val="15"/>
        </w:numPr>
        <w:spacing w:after="0" w:line="240" w:lineRule="auto"/>
        <w:ind w:left="360" w:firstLine="90"/>
      </w:pPr>
      <w:r w:rsidRPr="00FB31C5">
        <w:rPr>
          <w:b/>
        </w:rPr>
        <w:t xml:space="preserve">Personnel </w:t>
      </w:r>
      <w:r w:rsidRPr="00685BB6">
        <w:t xml:space="preserve">– </w:t>
      </w:r>
      <w:r w:rsidR="00E97217">
        <w:t>L</w:t>
      </w:r>
      <w:r w:rsidRPr="00685BB6">
        <w:t xml:space="preserve">ist each position by title and name of employee, if available.  Show the annual salary rate and the </w:t>
      </w:r>
      <w:r>
        <w:t xml:space="preserve">estimated </w:t>
      </w:r>
      <w:r w:rsidRPr="00685BB6">
        <w:t>percentage of time to be devoted to the project.  Compensation paid for employees engaged in grant activities must be consistent with that paid for similar work within the applicant organization.</w:t>
      </w:r>
    </w:p>
    <w:p w14:paraId="5B2AE471" w14:textId="77777777" w:rsidR="00266C8F" w:rsidRDefault="00266C8F" w:rsidP="00266C8F">
      <w:pPr>
        <w:pStyle w:val="ListParagraph"/>
        <w:spacing w:after="0" w:line="240" w:lineRule="auto"/>
        <w:ind w:left="360"/>
      </w:pPr>
      <w:r w:rsidRPr="00685BB6">
        <w:tab/>
      </w:r>
      <w:r w:rsidRPr="00685BB6">
        <w:tab/>
      </w:r>
    </w:p>
    <w:tbl>
      <w:tblPr>
        <w:tblStyle w:val="TableGrid"/>
        <w:tblW w:w="0" w:type="auto"/>
        <w:tblInd w:w="360" w:type="dxa"/>
        <w:tblLook w:val="04A0" w:firstRow="1" w:lastRow="0" w:firstColumn="1" w:lastColumn="0" w:noHBand="0" w:noVBand="1"/>
      </w:tblPr>
      <w:tblGrid>
        <w:gridCol w:w="2301"/>
        <w:gridCol w:w="2216"/>
        <w:gridCol w:w="2247"/>
        <w:gridCol w:w="2226"/>
      </w:tblGrid>
      <w:tr w:rsidR="00266C8F" w14:paraId="6F19F3F8" w14:textId="77777777" w:rsidTr="00903A6F">
        <w:tc>
          <w:tcPr>
            <w:tcW w:w="2301" w:type="dxa"/>
          </w:tcPr>
          <w:p w14:paraId="178A99AC" w14:textId="77777777" w:rsidR="00266C8F" w:rsidRPr="007E0A92" w:rsidRDefault="00266C8F" w:rsidP="00DB4E04">
            <w:pPr>
              <w:pStyle w:val="ListParagraph"/>
              <w:ind w:left="0"/>
              <w:jc w:val="center"/>
              <w:rPr>
                <w:b/>
              </w:rPr>
            </w:pPr>
            <w:r w:rsidRPr="007E0A92">
              <w:rPr>
                <w:b/>
              </w:rPr>
              <w:t>Name/Position</w:t>
            </w:r>
          </w:p>
        </w:tc>
        <w:tc>
          <w:tcPr>
            <w:tcW w:w="2216" w:type="dxa"/>
          </w:tcPr>
          <w:p w14:paraId="3B360E10" w14:textId="77777777" w:rsidR="00266C8F" w:rsidRPr="007E0A92" w:rsidRDefault="00266C8F" w:rsidP="00DB4E04">
            <w:pPr>
              <w:pStyle w:val="ListParagraph"/>
              <w:ind w:left="0"/>
              <w:jc w:val="center"/>
              <w:rPr>
                <w:b/>
              </w:rPr>
            </w:pPr>
            <w:r w:rsidRPr="007E0A92">
              <w:rPr>
                <w:b/>
              </w:rPr>
              <w:t>Annual Salary</w:t>
            </w:r>
          </w:p>
        </w:tc>
        <w:tc>
          <w:tcPr>
            <w:tcW w:w="2247" w:type="dxa"/>
          </w:tcPr>
          <w:p w14:paraId="23C64698" w14:textId="77777777" w:rsidR="00266C8F" w:rsidRPr="007E0A92" w:rsidRDefault="00266C8F" w:rsidP="00DB4E04">
            <w:pPr>
              <w:pStyle w:val="ListParagraph"/>
              <w:ind w:left="0"/>
              <w:jc w:val="center"/>
              <w:rPr>
                <w:b/>
              </w:rPr>
            </w:pPr>
            <w:r>
              <w:rPr>
                <w:b/>
              </w:rPr>
              <w:t xml:space="preserve">Estimated </w:t>
            </w:r>
            <w:r w:rsidRPr="007E0A92">
              <w:rPr>
                <w:b/>
              </w:rPr>
              <w:t>% Time Devoted</w:t>
            </w:r>
          </w:p>
        </w:tc>
        <w:tc>
          <w:tcPr>
            <w:tcW w:w="2226" w:type="dxa"/>
          </w:tcPr>
          <w:p w14:paraId="088EF357" w14:textId="77777777" w:rsidR="00266C8F" w:rsidRPr="007E0A92" w:rsidRDefault="00266C8F" w:rsidP="00DB4E04">
            <w:pPr>
              <w:pStyle w:val="ListParagraph"/>
              <w:ind w:left="0"/>
              <w:jc w:val="center"/>
              <w:rPr>
                <w:b/>
              </w:rPr>
            </w:pPr>
            <w:r w:rsidRPr="007E0A92">
              <w:rPr>
                <w:b/>
              </w:rPr>
              <w:t>Grant Amount</w:t>
            </w:r>
          </w:p>
        </w:tc>
      </w:tr>
      <w:tr w:rsidR="00266C8F" w14:paraId="242147C4" w14:textId="77777777" w:rsidTr="00903A6F">
        <w:tc>
          <w:tcPr>
            <w:tcW w:w="2301" w:type="dxa"/>
          </w:tcPr>
          <w:p w14:paraId="51B1671B" w14:textId="77777777" w:rsidR="00266C8F" w:rsidRDefault="00266C8F" w:rsidP="00DB4E04">
            <w:pPr>
              <w:pStyle w:val="ListParagraph"/>
              <w:ind w:left="0"/>
            </w:pPr>
          </w:p>
        </w:tc>
        <w:tc>
          <w:tcPr>
            <w:tcW w:w="2216" w:type="dxa"/>
          </w:tcPr>
          <w:p w14:paraId="1DCD53F2" w14:textId="77777777" w:rsidR="00266C8F" w:rsidRDefault="00266C8F" w:rsidP="00DB4E04">
            <w:pPr>
              <w:pStyle w:val="ListParagraph"/>
              <w:ind w:left="0"/>
            </w:pPr>
          </w:p>
        </w:tc>
        <w:tc>
          <w:tcPr>
            <w:tcW w:w="2247" w:type="dxa"/>
          </w:tcPr>
          <w:p w14:paraId="691A3C49" w14:textId="77777777" w:rsidR="00266C8F" w:rsidRDefault="00266C8F" w:rsidP="00DB4E04">
            <w:pPr>
              <w:pStyle w:val="ListParagraph"/>
              <w:ind w:left="0"/>
            </w:pPr>
          </w:p>
        </w:tc>
        <w:tc>
          <w:tcPr>
            <w:tcW w:w="2226" w:type="dxa"/>
          </w:tcPr>
          <w:p w14:paraId="2E87A066" w14:textId="77777777" w:rsidR="00266C8F" w:rsidRDefault="00266C8F" w:rsidP="00DB4E04">
            <w:pPr>
              <w:pStyle w:val="ListParagraph"/>
              <w:ind w:left="0"/>
            </w:pPr>
          </w:p>
        </w:tc>
      </w:tr>
      <w:tr w:rsidR="00266C8F" w14:paraId="3BE40BEE" w14:textId="77777777" w:rsidTr="00903A6F">
        <w:tc>
          <w:tcPr>
            <w:tcW w:w="2301" w:type="dxa"/>
          </w:tcPr>
          <w:p w14:paraId="2BCAF475" w14:textId="77777777" w:rsidR="00266C8F" w:rsidRDefault="00266C8F" w:rsidP="00DB4E04">
            <w:pPr>
              <w:pStyle w:val="ListParagraph"/>
              <w:ind w:left="0"/>
            </w:pPr>
          </w:p>
        </w:tc>
        <w:tc>
          <w:tcPr>
            <w:tcW w:w="2216" w:type="dxa"/>
          </w:tcPr>
          <w:p w14:paraId="24110692" w14:textId="77777777" w:rsidR="00266C8F" w:rsidRDefault="00266C8F" w:rsidP="00DB4E04">
            <w:pPr>
              <w:pStyle w:val="ListParagraph"/>
              <w:ind w:left="0"/>
            </w:pPr>
          </w:p>
        </w:tc>
        <w:tc>
          <w:tcPr>
            <w:tcW w:w="2247" w:type="dxa"/>
          </w:tcPr>
          <w:p w14:paraId="3C35CF41" w14:textId="77777777" w:rsidR="00266C8F" w:rsidRDefault="00266C8F" w:rsidP="00DB4E04">
            <w:pPr>
              <w:pStyle w:val="ListParagraph"/>
              <w:ind w:left="0"/>
            </w:pPr>
          </w:p>
        </w:tc>
        <w:tc>
          <w:tcPr>
            <w:tcW w:w="2226" w:type="dxa"/>
          </w:tcPr>
          <w:p w14:paraId="775CBDA3" w14:textId="77777777" w:rsidR="00266C8F" w:rsidRDefault="00266C8F" w:rsidP="00DB4E04">
            <w:pPr>
              <w:pStyle w:val="ListParagraph"/>
              <w:ind w:left="0"/>
            </w:pPr>
          </w:p>
        </w:tc>
      </w:tr>
      <w:tr w:rsidR="00266C8F" w14:paraId="26698A88" w14:textId="77777777" w:rsidTr="00903A6F">
        <w:tc>
          <w:tcPr>
            <w:tcW w:w="2301" w:type="dxa"/>
          </w:tcPr>
          <w:p w14:paraId="36AA6AB9" w14:textId="77777777" w:rsidR="00266C8F" w:rsidRDefault="00266C8F" w:rsidP="00DB4E04">
            <w:pPr>
              <w:pStyle w:val="ListParagraph"/>
              <w:ind w:left="0"/>
            </w:pPr>
          </w:p>
        </w:tc>
        <w:tc>
          <w:tcPr>
            <w:tcW w:w="2216" w:type="dxa"/>
          </w:tcPr>
          <w:p w14:paraId="42CD1D10" w14:textId="77777777" w:rsidR="00266C8F" w:rsidRDefault="00266C8F" w:rsidP="00DB4E04">
            <w:pPr>
              <w:pStyle w:val="ListParagraph"/>
              <w:ind w:left="0"/>
            </w:pPr>
          </w:p>
        </w:tc>
        <w:tc>
          <w:tcPr>
            <w:tcW w:w="2247" w:type="dxa"/>
          </w:tcPr>
          <w:p w14:paraId="51E0D131" w14:textId="77777777" w:rsidR="00266C8F" w:rsidRDefault="00266C8F" w:rsidP="00DB4E04">
            <w:pPr>
              <w:pStyle w:val="ListParagraph"/>
              <w:ind w:left="0"/>
            </w:pPr>
          </w:p>
        </w:tc>
        <w:tc>
          <w:tcPr>
            <w:tcW w:w="2226" w:type="dxa"/>
          </w:tcPr>
          <w:p w14:paraId="38C63199" w14:textId="77777777" w:rsidR="00266C8F" w:rsidRDefault="00266C8F" w:rsidP="00DB4E04">
            <w:pPr>
              <w:pStyle w:val="ListParagraph"/>
              <w:ind w:left="0"/>
            </w:pPr>
          </w:p>
        </w:tc>
      </w:tr>
    </w:tbl>
    <w:p w14:paraId="39F455FA" w14:textId="77777777" w:rsidR="00266C8F" w:rsidRPr="00685BB6" w:rsidRDefault="00266C8F" w:rsidP="00266C8F">
      <w:pPr>
        <w:spacing w:after="40"/>
      </w:pPr>
    </w:p>
    <w:p w14:paraId="6D93381A" w14:textId="77777777" w:rsidR="00266C8F" w:rsidRPr="00685BB6" w:rsidRDefault="00266C8F" w:rsidP="00636D2A">
      <w:pPr>
        <w:pStyle w:val="ListParagraph"/>
        <w:numPr>
          <w:ilvl w:val="0"/>
          <w:numId w:val="15"/>
        </w:numPr>
        <w:spacing w:after="0" w:line="240" w:lineRule="auto"/>
        <w:ind w:left="360" w:firstLine="0"/>
      </w:pPr>
      <w:r w:rsidRPr="00FB31C5">
        <w:rPr>
          <w:b/>
        </w:rPr>
        <w:t>Fringe Benefits</w:t>
      </w:r>
      <w:r w:rsidRPr="00685BB6">
        <w:t xml:space="preserve"> – Fringe benefits should be based on actual know</w:t>
      </w:r>
      <w:r>
        <w:t>n</w:t>
      </w:r>
      <w:r w:rsidRPr="00685BB6">
        <w:t xml:space="preserve"> costs or an established formula.  Fringe benefits are for the personnel listed in budget category (A) and only for the percentage of time devoted to the Project.</w:t>
      </w:r>
    </w:p>
    <w:tbl>
      <w:tblPr>
        <w:tblStyle w:val="TableGrid"/>
        <w:tblW w:w="0" w:type="auto"/>
        <w:tblInd w:w="360" w:type="dxa"/>
        <w:tblLook w:val="04A0" w:firstRow="1" w:lastRow="0" w:firstColumn="1" w:lastColumn="0" w:noHBand="0" w:noVBand="1"/>
      </w:tblPr>
      <w:tblGrid>
        <w:gridCol w:w="2302"/>
        <w:gridCol w:w="2222"/>
        <w:gridCol w:w="2238"/>
        <w:gridCol w:w="2228"/>
      </w:tblGrid>
      <w:tr w:rsidR="00266C8F" w14:paraId="6357443B" w14:textId="77777777" w:rsidTr="00DB4E04">
        <w:tc>
          <w:tcPr>
            <w:tcW w:w="2302" w:type="dxa"/>
          </w:tcPr>
          <w:p w14:paraId="43DC26F2" w14:textId="77777777" w:rsidR="00266C8F" w:rsidRPr="007E0A92" w:rsidRDefault="00266C8F" w:rsidP="00DB4E04">
            <w:pPr>
              <w:pStyle w:val="ListParagraph"/>
              <w:ind w:left="0"/>
              <w:jc w:val="center"/>
              <w:rPr>
                <w:b/>
              </w:rPr>
            </w:pPr>
            <w:r w:rsidRPr="007E0A92">
              <w:rPr>
                <w:b/>
              </w:rPr>
              <w:t>Name/Position</w:t>
            </w:r>
          </w:p>
        </w:tc>
        <w:tc>
          <w:tcPr>
            <w:tcW w:w="2222" w:type="dxa"/>
          </w:tcPr>
          <w:p w14:paraId="6FCEE229" w14:textId="77777777" w:rsidR="00266C8F" w:rsidRPr="007E0A92" w:rsidRDefault="00266C8F" w:rsidP="00DB4E04">
            <w:pPr>
              <w:pStyle w:val="ListParagraph"/>
              <w:ind w:left="0"/>
              <w:jc w:val="center"/>
              <w:rPr>
                <w:b/>
              </w:rPr>
            </w:pPr>
            <w:r>
              <w:rPr>
                <w:b/>
              </w:rPr>
              <w:t>Annual Benefits</w:t>
            </w:r>
          </w:p>
        </w:tc>
        <w:tc>
          <w:tcPr>
            <w:tcW w:w="2238" w:type="dxa"/>
          </w:tcPr>
          <w:p w14:paraId="6EC72D56" w14:textId="77777777" w:rsidR="00266C8F" w:rsidRPr="007E0A92" w:rsidRDefault="00266C8F" w:rsidP="00DB4E04">
            <w:pPr>
              <w:pStyle w:val="ListParagraph"/>
              <w:ind w:left="0"/>
              <w:jc w:val="center"/>
              <w:rPr>
                <w:b/>
              </w:rPr>
            </w:pPr>
            <w:r>
              <w:rPr>
                <w:b/>
              </w:rPr>
              <w:t xml:space="preserve">Estimated </w:t>
            </w:r>
            <w:r w:rsidRPr="007E0A92">
              <w:rPr>
                <w:b/>
              </w:rPr>
              <w:t>% Time Devoted</w:t>
            </w:r>
          </w:p>
        </w:tc>
        <w:tc>
          <w:tcPr>
            <w:tcW w:w="2228" w:type="dxa"/>
          </w:tcPr>
          <w:p w14:paraId="6A23328D" w14:textId="77777777" w:rsidR="00266C8F" w:rsidRPr="007E0A92" w:rsidRDefault="00266C8F" w:rsidP="00DB4E04">
            <w:pPr>
              <w:pStyle w:val="ListParagraph"/>
              <w:ind w:left="0"/>
              <w:jc w:val="center"/>
              <w:rPr>
                <w:b/>
              </w:rPr>
            </w:pPr>
            <w:r w:rsidRPr="007E0A92">
              <w:rPr>
                <w:b/>
              </w:rPr>
              <w:t>Grant Amount</w:t>
            </w:r>
          </w:p>
        </w:tc>
      </w:tr>
      <w:tr w:rsidR="00266C8F" w14:paraId="3B4DBDE6" w14:textId="77777777" w:rsidTr="00DB4E04">
        <w:tc>
          <w:tcPr>
            <w:tcW w:w="2302" w:type="dxa"/>
          </w:tcPr>
          <w:p w14:paraId="25E172B0" w14:textId="77777777" w:rsidR="00266C8F" w:rsidRDefault="00266C8F" w:rsidP="00DB4E04">
            <w:pPr>
              <w:pStyle w:val="ListParagraph"/>
              <w:ind w:left="0"/>
            </w:pPr>
          </w:p>
        </w:tc>
        <w:tc>
          <w:tcPr>
            <w:tcW w:w="2222" w:type="dxa"/>
          </w:tcPr>
          <w:p w14:paraId="54F988F4" w14:textId="77777777" w:rsidR="00266C8F" w:rsidRDefault="00266C8F" w:rsidP="00DB4E04">
            <w:pPr>
              <w:pStyle w:val="ListParagraph"/>
              <w:ind w:left="0"/>
            </w:pPr>
          </w:p>
        </w:tc>
        <w:tc>
          <w:tcPr>
            <w:tcW w:w="2238" w:type="dxa"/>
          </w:tcPr>
          <w:p w14:paraId="0407C944" w14:textId="77777777" w:rsidR="00266C8F" w:rsidRDefault="00266C8F" w:rsidP="00DB4E04">
            <w:pPr>
              <w:pStyle w:val="ListParagraph"/>
              <w:ind w:left="0"/>
            </w:pPr>
          </w:p>
        </w:tc>
        <w:tc>
          <w:tcPr>
            <w:tcW w:w="2228" w:type="dxa"/>
          </w:tcPr>
          <w:p w14:paraId="39C0FA43" w14:textId="77777777" w:rsidR="00266C8F" w:rsidRDefault="00266C8F" w:rsidP="00DB4E04">
            <w:pPr>
              <w:pStyle w:val="ListParagraph"/>
              <w:ind w:left="0"/>
            </w:pPr>
          </w:p>
        </w:tc>
      </w:tr>
      <w:tr w:rsidR="00266C8F" w14:paraId="788330D2" w14:textId="77777777" w:rsidTr="00DB4E04">
        <w:tc>
          <w:tcPr>
            <w:tcW w:w="2302" w:type="dxa"/>
          </w:tcPr>
          <w:p w14:paraId="307AE710" w14:textId="77777777" w:rsidR="00266C8F" w:rsidRDefault="00266C8F" w:rsidP="00DB4E04">
            <w:pPr>
              <w:pStyle w:val="ListParagraph"/>
              <w:ind w:left="0"/>
            </w:pPr>
          </w:p>
        </w:tc>
        <w:tc>
          <w:tcPr>
            <w:tcW w:w="2222" w:type="dxa"/>
          </w:tcPr>
          <w:p w14:paraId="75FF27BA" w14:textId="77777777" w:rsidR="00266C8F" w:rsidRDefault="00266C8F" w:rsidP="00DB4E04">
            <w:pPr>
              <w:pStyle w:val="ListParagraph"/>
              <w:ind w:left="0"/>
            </w:pPr>
          </w:p>
        </w:tc>
        <w:tc>
          <w:tcPr>
            <w:tcW w:w="2238" w:type="dxa"/>
          </w:tcPr>
          <w:p w14:paraId="58A3FF62" w14:textId="77777777" w:rsidR="00266C8F" w:rsidRDefault="00266C8F" w:rsidP="00DB4E04">
            <w:pPr>
              <w:pStyle w:val="ListParagraph"/>
              <w:ind w:left="0"/>
            </w:pPr>
          </w:p>
        </w:tc>
        <w:tc>
          <w:tcPr>
            <w:tcW w:w="2228" w:type="dxa"/>
          </w:tcPr>
          <w:p w14:paraId="26893356" w14:textId="77777777" w:rsidR="00266C8F" w:rsidRDefault="00266C8F" w:rsidP="00DB4E04">
            <w:pPr>
              <w:pStyle w:val="ListParagraph"/>
              <w:ind w:left="0"/>
            </w:pPr>
          </w:p>
        </w:tc>
      </w:tr>
      <w:tr w:rsidR="00266C8F" w14:paraId="44CA8DB2" w14:textId="77777777" w:rsidTr="00DB4E04">
        <w:tc>
          <w:tcPr>
            <w:tcW w:w="2302" w:type="dxa"/>
          </w:tcPr>
          <w:p w14:paraId="5BF4EC89" w14:textId="77777777" w:rsidR="00266C8F" w:rsidRDefault="00266C8F" w:rsidP="00DB4E04">
            <w:pPr>
              <w:pStyle w:val="ListParagraph"/>
              <w:ind w:left="0"/>
            </w:pPr>
          </w:p>
        </w:tc>
        <w:tc>
          <w:tcPr>
            <w:tcW w:w="2222" w:type="dxa"/>
          </w:tcPr>
          <w:p w14:paraId="5E233489" w14:textId="77777777" w:rsidR="00266C8F" w:rsidRDefault="00266C8F" w:rsidP="00DB4E04">
            <w:pPr>
              <w:pStyle w:val="ListParagraph"/>
              <w:ind w:left="0"/>
            </w:pPr>
          </w:p>
        </w:tc>
        <w:tc>
          <w:tcPr>
            <w:tcW w:w="2238" w:type="dxa"/>
          </w:tcPr>
          <w:p w14:paraId="07A353C6" w14:textId="77777777" w:rsidR="00266C8F" w:rsidRDefault="00266C8F" w:rsidP="00DB4E04">
            <w:pPr>
              <w:pStyle w:val="ListParagraph"/>
              <w:ind w:left="0"/>
            </w:pPr>
          </w:p>
        </w:tc>
        <w:tc>
          <w:tcPr>
            <w:tcW w:w="2228" w:type="dxa"/>
          </w:tcPr>
          <w:p w14:paraId="1FD18AE7" w14:textId="77777777" w:rsidR="00266C8F" w:rsidRDefault="00266C8F" w:rsidP="00DB4E04">
            <w:pPr>
              <w:pStyle w:val="ListParagraph"/>
              <w:ind w:left="0"/>
            </w:pPr>
          </w:p>
        </w:tc>
      </w:tr>
      <w:tr w:rsidR="00266C8F" w14:paraId="1162B1AC" w14:textId="77777777" w:rsidTr="00DB4E04">
        <w:tc>
          <w:tcPr>
            <w:tcW w:w="2302" w:type="dxa"/>
          </w:tcPr>
          <w:p w14:paraId="29AAADF9" w14:textId="77777777" w:rsidR="00266C8F" w:rsidRDefault="00266C8F" w:rsidP="00DB4E04">
            <w:pPr>
              <w:pStyle w:val="ListParagraph"/>
              <w:ind w:left="0"/>
            </w:pPr>
          </w:p>
        </w:tc>
        <w:tc>
          <w:tcPr>
            <w:tcW w:w="2222" w:type="dxa"/>
          </w:tcPr>
          <w:p w14:paraId="13E0E7CD" w14:textId="77777777" w:rsidR="00266C8F" w:rsidRDefault="00266C8F" w:rsidP="00DB4E04">
            <w:pPr>
              <w:pStyle w:val="ListParagraph"/>
              <w:ind w:left="0"/>
            </w:pPr>
          </w:p>
        </w:tc>
        <w:tc>
          <w:tcPr>
            <w:tcW w:w="2238" w:type="dxa"/>
          </w:tcPr>
          <w:p w14:paraId="36295BBF" w14:textId="77777777" w:rsidR="00266C8F" w:rsidRDefault="00266C8F" w:rsidP="00DB4E04">
            <w:pPr>
              <w:pStyle w:val="ListParagraph"/>
              <w:ind w:left="0"/>
            </w:pPr>
          </w:p>
        </w:tc>
        <w:tc>
          <w:tcPr>
            <w:tcW w:w="2228" w:type="dxa"/>
          </w:tcPr>
          <w:p w14:paraId="6BB171AC" w14:textId="77777777" w:rsidR="00266C8F" w:rsidRDefault="00266C8F" w:rsidP="00DB4E04">
            <w:pPr>
              <w:pStyle w:val="ListParagraph"/>
              <w:ind w:left="0"/>
            </w:pPr>
          </w:p>
        </w:tc>
      </w:tr>
    </w:tbl>
    <w:p w14:paraId="1246D367" w14:textId="77777777" w:rsidR="00266C8F" w:rsidRPr="00685BB6" w:rsidRDefault="00266C8F" w:rsidP="00266C8F">
      <w:pPr>
        <w:spacing w:after="40"/>
      </w:pPr>
    </w:p>
    <w:p w14:paraId="4228C792" w14:textId="5EA2A15E" w:rsidR="00266C8F" w:rsidRDefault="00266C8F" w:rsidP="00636D2A">
      <w:pPr>
        <w:pStyle w:val="ListParagraph"/>
        <w:numPr>
          <w:ilvl w:val="0"/>
          <w:numId w:val="15"/>
        </w:numPr>
        <w:spacing w:after="0" w:line="240" w:lineRule="auto"/>
        <w:ind w:left="360" w:firstLine="0"/>
      </w:pPr>
      <w:r w:rsidRPr="00FB31C5">
        <w:rPr>
          <w:b/>
        </w:rPr>
        <w:t>Travel</w:t>
      </w:r>
      <w:r w:rsidRPr="00685BB6">
        <w:t xml:space="preserve"> – Itemize travel expenses of project personnel by purpose (e.g. staff to training, advisory group meeting, secondary work location).  Show the basis </w:t>
      </w:r>
      <w:r>
        <w:t xml:space="preserve">of computation (e.g. </w:t>
      </w:r>
      <w:r w:rsidR="00E97217">
        <w:t>two</w:t>
      </w:r>
      <w:r>
        <w:t xml:space="preserve"> people attending</w:t>
      </w:r>
      <w:r w:rsidRPr="00685BB6">
        <w:t xml:space="preserve"> </w:t>
      </w:r>
      <w:r w:rsidR="00E97217">
        <w:t>two</w:t>
      </w:r>
      <w:r w:rsidRPr="00685BB6">
        <w:t xml:space="preserve"> days </w:t>
      </w:r>
      <w:r w:rsidR="00E97217">
        <w:t xml:space="preserve">of </w:t>
      </w:r>
      <w:r w:rsidRPr="00685BB6">
        <w:t xml:space="preserve">training at $X lodging, $X meals, $X mileage).  Indicate source of Travel Policies applied and </w:t>
      </w:r>
      <w:r w:rsidR="00E97217">
        <w:t xml:space="preserve">if </w:t>
      </w:r>
      <w:r w:rsidRPr="00685BB6">
        <w:t xml:space="preserve">they </w:t>
      </w:r>
      <w:r w:rsidR="00E97217">
        <w:t xml:space="preserve">are </w:t>
      </w:r>
      <w:r w:rsidRPr="00685BB6">
        <w:t>in accordance with Federal Travel Regulations</w:t>
      </w:r>
      <w:proofErr w:type="gramStart"/>
      <w:r w:rsidR="00E97217">
        <w:t>.</w:t>
      </w:r>
      <w:r>
        <w:t>(</w:t>
      </w:r>
      <w:proofErr w:type="gramEnd"/>
      <w:r w:rsidR="00E555AC">
        <w:fldChar w:fldCharType="begin"/>
      </w:r>
      <w:r w:rsidR="00E555AC">
        <w:instrText xml:space="preserve"> HYPERLINK "http://www.gsa.gov/portal/content/104790" </w:instrText>
      </w:r>
      <w:r w:rsidR="00E555AC">
        <w:fldChar w:fldCharType="separate"/>
      </w:r>
      <w:r w:rsidRPr="00AC0E9B">
        <w:rPr>
          <w:rStyle w:val="Hyperlink"/>
        </w:rPr>
        <w:t>http://www.gsa.gov/portal/content/104790</w:t>
      </w:r>
      <w:r w:rsidR="00E555AC">
        <w:rPr>
          <w:rStyle w:val="Hyperlink"/>
        </w:rPr>
        <w:fldChar w:fldCharType="end"/>
      </w:r>
      <w:r>
        <w:t>)</w:t>
      </w:r>
      <w:r w:rsidRPr="00685BB6">
        <w:t>.</w:t>
      </w:r>
      <w:r w:rsidRPr="00685BB6">
        <w:tab/>
      </w:r>
      <w:r w:rsidRPr="00685BB6">
        <w:tab/>
      </w:r>
      <w:r w:rsidRPr="00685BB6">
        <w:tab/>
      </w:r>
    </w:p>
    <w:tbl>
      <w:tblPr>
        <w:tblStyle w:val="TableGrid"/>
        <w:tblW w:w="0" w:type="auto"/>
        <w:tblInd w:w="360" w:type="dxa"/>
        <w:tblLook w:val="04A0" w:firstRow="1" w:lastRow="0" w:firstColumn="1" w:lastColumn="0" w:noHBand="0" w:noVBand="1"/>
      </w:tblPr>
      <w:tblGrid>
        <w:gridCol w:w="1856"/>
        <w:gridCol w:w="1866"/>
        <w:gridCol w:w="1735"/>
        <w:gridCol w:w="1675"/>
        <w:gridCol w:w="1858"/>
      </w:tblGrid>
      <w:tr w:rsidR="00266C8F" w14:paraId="3E4E8AD2" w14:textId="77777777" w:rsidTr="00DB4E04">
        <w:tc>
          <w:tcPr>
            <w:tcW w:w="1856" w:type="dxa"/>
          </w:tcPr>
          <w:p w14:paraId="317D0BE0" w14:textId="77777777" w:rsidR="00266C8F" w:rsidRPr="007E0A92" w:rsidRDefault="00266C8F" w:rsidP="00DB4E04">
            <w:pPr>
              <w:pStyle w:val="ListParagraph"/>
              <w:ind w:left="0"/>
              <w:jc w:val="center"/>
              <w:rPr>
                <w:b/>
              </w:rPr>
            </w:pPr>
            <w:r w:rsidRPr="007E0A92">
              <w:rPr>
                <w:b/>
              </w:rPr>
              <w:t>Purpose of Travel</w:t>
            </w:r>
          </w:p>
        </w:tc>
        <w:tc>
          <w:tcPr>
            <w:tcW w:w="1866" w:type="dxa"/>
          </w:tcPr>
          <w:p w14:paraId="253D5011" w14:textId="77777777" w:rsidR="00266C8F" w:rsidRPr="007E0A92" w:rsidRDefault="00266C8F" w:rsidP="00DB4E04">
            <w:pPr>
              <w:pStyle w:val="ListParagraph"/>
              <w:ind w:left="0"/>
              <w:jc w:val="center"/>
              <w:rPr>
                <w:b/>
              </w:rPr>
            </w:pPr>
            <w:r w:rsidRPr="007E0A92">
              <w:rPr>
                <w:b/>
              </w:rPr>
              <w:t>Location</w:t>
            </w:r>
          </w:p>
        </w:tc>
        <w:tc>
          <w:tcPr>
            <w:tcW w:w="1735" w:type="dxa"/>
          </w:tcPr>
          <w:p w14:paraId="3C355ECA" w14:textId="77777777" w:rsidR="00266C8F" w:rsidRPr="007E0A92" w:rsidRDefault="00266C8F" w:rsidP="00DB4E04">
            <w:pPr>
              <w:pStyle w:val="ListParagraph"/>
              <w:ind w:left="0"/>
              <w:jc w:val="center"/>
              <w:rPr>
                <w:b/>
              </w:rPr>
            </w:pPr>
            <w:r w:rsidRPr="007E0A92">
              <w:rPr>
                <w:b/>
              </w:rPr>
              <w:t>Item</w:t>
            </w:r>
          </w:p>
        </w:tc>
        <w:tc>
          <w:tcPr>
            <w:tcW w:w="1675" w:type="dxa"/>
          </w:tcPr>
          <w:p w14:paraId="66823137" w14:textId="77777777" w:rsidR="00266C8F" w:rsidRPr="007E0A92" w:rsidRDefault="00266C8F" w:rsidP="00DB4E04">
            <w:pPr>
              <w:pStyle w:val="ListParagraph"/>
              <w:ind w:left="0"/>
              <w:jc w:val="center"/>
              <w:rPr>
                <w:b/>
              </w:rPr>
            </w:pPr>
            <w:r w:rsidRPr="007E0A92">
              <w:rPr>
                <w:b/>
              </w:rPr>
              <w:t>Computation</w:t>
            </w:r>
          </w:p>
        </w:tc>
        <w:tc>
          <w:tcPr>
            <w:tcW w:w="1858" w:type="dxa"/>
          </w:tcPr>
          <w:p w14:paraId="2BA6EFE9" w14:textId="77777777" w:rsidR="00266C8F" w:rsidRPr="007E0A92" w:rsidRDefault="00266C8F" w:rsidP="00DB4E04">
            <w:pPr>
              <w:pStyle w:val="ListParagraph"/>
              <w:ind w:left="0"/>
              <w:jc w:val="center"/>
              <w:rPr>
                <w:b/>
              </w:rPr>
            </w:pPr>
            <w:r w:rsidRPr="007E0A92">
              <w:rPr>
                <w:b/>
              </w:rPr>
              <w:t>Grant Amount</w:t>
            </w:r>
          </w:p>
        </w:tc>
      </w:tr>
      <w:tr w:rsidR="00266C8F" w14:paraId="4D970303" w14:textId="77777777" w:rsidTr="00DB4E04">
        <w:tc>
          <w:tcPr>
            <w:tcW w:w="1856" w:type="dxa"/>
          </w:tcPr>
          <w:p w14:paraId="66307793" w14:textId="77777777" w:rsidR="00266C8F" w:rsidRDefault="00266C8F" w:rsidP="00DB4E04">
            <w:pPr>
              <w:pStyle w:val="ListParagraph"/>
              <w:ind w:left="0"/>
            </w:pPr>
          </w:p>
        </w:tc>
        <w:tc>
          <w:tcPr>
            <w:tcW w:w="1866" w:type="dxa"/>
          </w:tcPr>
          <w:p w14:paraId="6C6821B5" w14:textId="77777777" w:rsidR="00266C8F" w:rsidRDefault="00266C8F" w:rsidP="00DB4E04">
            <w:pPr>
              <w:pStyle w:val="ListParagraph"/>
              <w:ind w:left="0"/>
            </w:pPr>
          </w:p>
        </w:tc>
        <w:tc>
          <w:tcPr>
            <w:tcW w:w="1735" w:type="dxa"/>
          </w:tcPr>
          <w:p w14:paraId="71E21EC0" w14:textId="77777777" w:rsidR="00266C8F" w:rsidRDefault="00266C8F" w:rsidP="00DB4E04">
            <w:pPr>
              <w:pStyle w:val="ListParagraph"/>
              <w:ind w:left="0"/>
            </w:pPr>
          </w:p>
        </w:tc>
        <w:tc>
          <w:tcPr>
            <w:tcW w:w="1675" w:type="dxa"/>
          </w:tcPr>
          <w:p w14:paraId="0AC2B1A7" w14:textId="77777777" w:rsidR="00266C8F" w:rsidRDefault="00266C8F" w:rsidP="00DB4E04">
            <w:pPr>
              <w:pStyle w:val="ListParagraph"/>
              <w:ind w:left="0"/>
            </w:pPr>
          </w:p>
        </w:tc>
        <w:tc>
          <w:tcPr>
            <w:tcW w:w="1858" w:type="dxa"/>
          </w:tcPr>
          <w:p w14:paraId="6A25F78E" w14:textId="77777777" w:rsidR="00266C8F" w:rsidRDefault="00266C8F" w:rsidP="00DB4E04">
            <w:pPr>
              <w:pStyle w:val="ListParagraph"/>
              <w:ind w:left="0"/>
            </w:pPr>
          </w:p>
        </w:tc>
      </w:tr>
      <w:tr w:rsidR="00266C8F" w14:paraId="4E06AE83" w14:textId="77777777" w:rsidTr="00DB4E04">
        <w:tc>
          <w:tcPr>
            <w:tcW w:w="1856" w:type="dxa"/>
          </w:tcPr>
          <w:p w14:paraId="355B70AB" w14:textId="77777777" w:rsidR="00266C8F" w:rsidRDefault="00266C8F" w:rsidP="00DB4E04">
            <w:pPr>
              <w:pStyle w:val="ListParagraph"/>
              <w:ind w:left="0"/>
            </w:pPr>
          </w:p>
        </w:tc>
        <w:tc>
          <w:tcPr>
            <w:tcW w:w="1866" w:type="dxa"/>
          </w:tcPr>
          <w:p w14:paraId="0FFE1D27" w14:textId="77777777" w:rsidR="00266C8F" w:rsidRDefault="00266C8F" w:rsidP="00DB4E04">
            <w:pPr>
              <w:pStyle w:val="ListParagraph"/>
              <w:ind w:left="0"/>
            </w:pPr>
          </w:p>
        </w:tc>
        <w:tc>
          <w:tcPr>
            <w:tcW w:w="1735" w:type="dxa"/>
          </w:tcPr>
          <w:p w14:paraId="22B10A28" w14:textId="77777777" w:rsidR="00266C8F" w:rsidRDefault="00266C8F" w:rsidP="00DB4E04">
            <w:pPr>
              <w:pStyle w:val="ListParagraph"/>
              <w:ind w:left="0"/>
            </w:pPr>
          </w:p>
        </w:tc>
        <w:tc>
          <w:tcPr>
            <w:tcW w:w="1675" w:type="dxa"/>
          </w:tcPr>
          <w:p w14:paraId="7CDF61B7" w14:textId="77777777" w:rsidR="00266C8F" w:rsidRDefault="00266C8F" w:rsidP="00DB4E04">
            <w:pPr>
              <w:pStyle w:val="ListParagraph"/>
              <w:ind w:left="0"/>
            </w:pPr>
          </w:p>
        </w:tc>
        <w:tc>
          <w:tcPr>
            <w:tcW w:w="1858" w:type="dxa"/>
          </w:tcPr>
          <w:p w14:paraId="20B4AABC" w14:textId="77777777" w:rsidR="00266C8F" w:rsidRDefault="00266C8F" w:rsidP="00DB4E04">
            <w:pPr>
              <w:pStyle w:val="ListParagraph"/>
              <w:ind w:left="0"/>
            </w:pPr>
          </w:p>
        </w:tc>
      </w:tr>
      <w:tr w:rsidR="00266C8F" w14:paraId="40DB9F0B" w14:textId="77777777" w:rsidTr="00DB4E04">
        <w:tc>
          <w:tcPr>
            <w:tcW w:w="1856" w:type="dxa"/>
          </w:tcPr>
          <w:p w14:paraId="7161A49D" w14:textId="77777777" w:rsidR="00266C8F" w:rsidRDefault="00266C8F" w:rsidP="00DB4E04">
            <w:pPr>
              <w:pStyle w:val="ListParagraph"/>
              <w:ind w:left="0"/>
            </w:pPr>
          </w:p>
        </w:tc>
        <w:tc>
          <w:tcPr>
            <w:tcW w:w="1866" w:type="dxa"/>
          </w:tcPr>
          <w:p w14:paraId="49F510BF" w14:textId="77777777" w:rsidR="00266C8F" w:rsidRDefault="00266C8F" w:rsidP="00DB4E04">
            <w:pPr>
              <w:pStyle w:val="ListParagraph"/>
              <w:ind w:left="0"/>
            </w:pPr>
          </w:p>
        </w:tc>
        <w:tc>
          <w:tcPr>
            <w:tcW w:w="1735" w:type="dxa"/>
          </w:tcPr>
          <w:p w14:paraId="59905703" w14:textId="77777777" w:rsidR="00266C8F" w:rsidRDefault="00266C8F" w:rsidP="00DB4E04">
            <w:pPr>
              <w:pStyle w:val="ListParagraph"/>
              <w:ind w:left="0"/>
            </w:pPr>
          </w:p>
        </w:tc>
        <w:tc>
          <w:tcPr>
            <w:tcW w:w="1675" w:type="dxa"/>
          </w:tcPr>
          <w:p w14:paraId="1166EFF3" w14:textId="77777777" w:rsidR="00266C8F" w:rsidRDefault="00266C8F" w:rsidP="00DB4E04">
            <w:pPr>
              <w:pStyle w:val="ListParagraph"/>
              <w:ind w:left="0"/>
            </w:pPr>
          </w:p>
        </w:tc>
        <w:tc>
          <w:tcPr>
            <w:tcW w:w="1858" w:type="dxa"/>
          </w:tcPr>
          <w:p w14:paraId="350FF94C" w14:textId="77777777" w:rsidR="00266C8F" w:rsidRDefault="00266C8F" w:rsidP="00DB4E04">
            <w:pPr>
              <w:pStyle w:val="ListParagraph"/>
              <w:ind w:left="0"/>
            </w:pPr>
          </w:p>
        </w:tc>
      </w:tr>
      <w:tr w:rsidR="00266C8F" w14:paraId="56057D78" w14:textId="77777777" w:rsidTr="00DB4E04">
        <w:tc>
          <w:tcPr>
            <w:tcW w:w="1856" w:type="dxa"/>
          </w:tcPr>
          <w:p w14:paraId="447138F2" w14:textId="77777777" w:rsidR="00266C8F" w:rsidRDefault="00266C8F" w:rsidP="00DB4E04">
            <w:pPr>
              <w:pStyle w:val="ListParagraph"/>
              <w:ind w:left="0"/>
            </w:pPr>
          </w:p>
        </w:tc>
        <w:tc>
          <w:tcPr>
            <w:tcW w:w="1866" w:type="dxa"/>
          </w:tcPr>
          <w:p w14:paraId="46A26E7C" w14:textId="77777777" w:rsidR="00266C8F" w:rsidRDefault="00266C8F" w:rsidP="00DB4E04">
            <w:pPr>
              <w:pStyle w:val="ListParagraph"/>
              <w:ind w:left="0"/>
            </w:pPr>
          </w:p>
        </w:tc>
        <w:tc>
          <w:tcPr>
            <w:tcW w:w="1735" w:type="dxa"/>
          </w:tcPr>
          <w:p w14:paraId="60756B54" w14:textId="77777777" w:rsidR="00266C8F" w:rsidRDefault="00266C8F" w:rsidP="00DB4E04">
            <w:pPr>
              <w:pStyle w:val="ListParagraph"/>
              <w:ind w:left="0"/>
            </w:pPr>
          </w:p>
        </w:tc>
        <w:tc>
          <w:tcPr>
            <w:tcW w:w="1675" w:type="dxa"/>
          </w:tcPr>
          <w:p w14:paraId="13A35F05" w14:textId="77777777" w:rsidR="00266C8F" w:rsidRDefault="00266C8F" w:rsidP="00DB4E04">
            <w:pPr>
              <w:pStyle w:val="ListParagraph"/>
              <w:ind w:left="0"/>
            </w:pPr>
          </w:p>
        </w:tc>
        <w:tc>
          <w:tcPr>
            <w:tcW w:w="1858" w:type="dxa"/>
          </w:tcPr>
          <w:p w14:paraId="7D80ECB3" w14:textId="77777777" w:rsidR="00266C8F" w:rsidRDefault="00266C8F" w:rsidP="00DB4E04">
            <w:pPr>
              <w:pStyle w:val="ListParagraph"/>
              <w:ind w:left="0"/>
            </w:pPr>
          </w:p>
        </w:tc>
      </w:tr>
    </w:tbl>
    <w:p w14:paraId="2BAB5AE8" w14:textId="77777777" w:rsidR="00266C8F" w:rsidRPr="002E3D31" w:rsidRDefault="00266C8F" w:rsidP="00266C8F">
      <w:pPr>
        <w:pStyle w:val="ListParagraph"/>
        <w:spacing w:after="0" w:line="240" w:lineRule="auto"/>
        <w:ind w:left="360"/>
      </w:pPr>
    </w:p>
    <w:p w14:paraId="67CB48DA" w14:textId="77777777" w:rsidR="00266C8F" w:rsidRDefault="00266C8F" w:rsidP="00636D2A">
      <w:pPr>
        <w:pStyle w:val="ListParagraph"/>
        <w:numPr>
          <w:ilvl w:val="0"/>
          <w:numId w:val="15"/>
        </w:numPr>
        <w:spacing w:after="0" w:line="240" w:lineRule="auto"/>
        <w:ind w:left="360" w:firstLine="0"/>
      </w:pPr>
      <w:r w:rsidRPr="00FB31C5">
        <w:rPr>
          <w:b/>
        </w:rPr>
        <w:t>Supplies</w:t>
      </w:r>
      <w:r w:rsidRPr="00685BB6">
        <w:t xml:space="preserve"> – List items by type (office supplies, postage, training materials, copying paper, books, and expendable equipment costing less than $1</w:t>
      </w:r>
      <w:r w:rsidR="00E97217">
        <w:t>,</w:t>
      </w:r>
      <w:r w:rsidRPr="00685BB6">
        <w:t>500</w:t>
      </w:r>
      <w:r>
        <w:t>)</w:t>
      </w:r>
      <w:r w:rsidRPr="00685BB6">
        <w:t>.</w:t>
      </w:r>
      <w:r w:rsidRPr="00685BB6">
        <w:tab/>
      </w:r>
    </w:p>
    <w:p w14:paraId="7CB6B37A" w14:textId="77777777" w:rsidR="00903A6F" w:rsidRPr="00685BB6" w:rsidRDefault="00903A6F" w:rsidP="00903A6F">
      <w:pPr>
        <w:pStyle w:val="ListParagraph"/>
        <w:spacing w:after="0" w:line="240" w:lineRule="auto"/>
        <w:ind w:left="360"/>
      </w:pPr>
    </w:p>
    <w:tbl>
      <w:tblPr>
        <w:tblStyle w:val="TableGrid"/>
        <w:tblW w:w="0" w:type="auto"/>
        <w:tblInd w:w="406" w:type="dxa"/>
        <w:tblLook w:val="04A0" w:firstRow="1" w:lastRow="0" w:firstColumn="1" w:lastColumn="0" w:noHBand="0" w:noVBand="1"/>
      </w:tblPr>
      <w:tblGrid>
        <w:gridCol w:w="3649"/>
        <w:gridCol w:w="3524"/>
        <w:gridCol w:w="1771"/>
      </w:tblGrid>
      <w:tr w:rsidR="00266C8F" w14:paraId="28BE8BEE" w14:textId="77777777" w:rsidTr="00DB4E04">
        <w:tc>
          <w:tcPr>
            <w:tcW w:w="3649" w:type="dxa"/>
          </w:tcPr>
          <w:p w14:paraId="081038D3" w14:textId="77777777" w:rsidR="00266C8F" w:rsidRPr="007E0A92" w:rsidRDefault="00266C8F" w:rsidP="00DB4E04">
            <w:pPr>
              <w:jc w:val="center"/>
              <w:rPr>
                <w:b/>
              </w:rPr>
            </w:pPr>
            <w:r w:rsidRPr="007E0A92">
              <w:rPr>
                <w:b/>
              </w:rPr>
              <w:t>Supply Items</w:t>
            </w:r>
          </w:p>
        </w:tc>
        <w:tc>
          <w:tcPr>
            <w:tcW w:w="3524" w:type="dxa"/>
          </w:tcPr>
          <w:p w14:paraId="7160A089" w14:textId="77777777" w:rsidR="00266C8F" w:rsidRPr="007E0A92" w:rsidRDefault="00266C8F" w:rsidP="00DB4E04">
            <w:pPr>
              <w:jc w:val="center"/>
              <w:rPr>
                <w:b/>
              </w:rPr>
            </w:pPr>
            <w:r w:rsidRPr="007E0A92">
              <w:rPr>
                <w:b/>
              </w:rPr>
              <w:t>Computation</w:t>
            </w:r>
          </w:p>
        </w:tc>
        <w:tc>
          <w:tcPr>
            <w:tcW w:w="1771" w:type="dxa"/>
          </w:tcPr>
          <w:p w14:paraId="22FB9637" w14:textId="77777777" w:rsidR="00266C8F" w:rsidRPr="007E0A92" w:rsidRDefault="00266C8F" w:rsidP="00DB4E04">
            <w:pPr>
              <w:jc w:val="center"/>
              <w:rPr>
                <w:b/>
              </w:rPr>
            </w:pPr>
            <w:r w:rsidRPr="007E0A92">
              <w:rPr>
                <w:b/>
              </w:rPr>
              <w:t>Grant Amount</w:t>
            </w:r>
          </w:p>
        </w:tc>
      </w:tr>
      <w:tr w:rsidR="00266C8F" w14:paraId="7A85106F" w14:textId="77777777" w:rsidTr="00DB4E04">
        <w:tc>
          <w:tcPr>
            <w:tcW w:w="3649" w:type="dxa"/>
          </w:tcPr>
          <w:p w14:paraId="310AFC08" w14:textId="77777777" w:rsidR="00266C8F" w:rsidRDefault="00266C8F" w:rsidP="00DB4E04"/>
        </w:tc>
        <w:tc>
          <w:tcPr>
            <w:tcW w:w="3524" w:type="dxa"/>
          </w:tcPr>
          <w:p w14:paraId="0D739F31" w14:textId="77777777" w:rsidR="00266C8F" w:rsidRDefault="00266C8F" w:rsidP="00DB4E04"/>
        </w:tc>
        <w:tc>
          <w:tcPr>
            <w:tcW w:w="1771" w:type="dxa"/>
          </w:tcPr>
          <w:p w14:paraId="27AEDDF0" w14:textId="77777777" w:rsidR="00266C8F" w:rsidRDefault="00266C8F" w:rsidP="00DB4E04"/>
        </w:tc>
      </w:tr>
      <w:tr w:rsidR="00266C8F" w14:paraId="2CF883F7" w14:textId="77777777" w:rsidTr="00DB4E04">
        <w:tc>
          <w:tcPr>
            <w:tcW w:w="3649" w:type="dxa"/>
          </w:tcPr>
          <w:p w14:paraId="5DD460C4" w14:textId="77777777" w:rsidR="00266C8F" w:rsidRDefault="00266C8F" w:rsidP="00DB4E04"/>
        </w:tc>
        <w:tc>
          <w:tcPr>
            <w:tcW w:w="3524" w:type="dxa"/>
          </w:tcPr>
          <w:p w14:paraId="37913584" w14:textId="77777777" w:rsidR="00266C8F" w:rsidRDefault="00266C8F" w:rsidP="00DB4E04"/>
        </w:tc>
        <w:tc>
          <w:tcPr>
            <w:tcW w:w="1771" w:type="dxa"/>
          </w:tcPr>
          <w:p w14:paraId="58BEDB86" w14:textId="77777777" w:rsidR="00266C8F" w:rsidRDefault="00266C8F" w:rsidP="00DB4E04"/>
        </w:tc>
      </w:tr>
      <w:tr w:rsidR="00266C8F" w14:paraId="76DBA503" w14:textId="77777777" w:rsidTr="00DB4E04">
        <w:tc>
          <w:tcPr>
            <w:tcW w:w="3649" w:type="dxa"/>
          </w:tcPr>
          <w:p w14:paraId="54EB5DDE" w14:textId="77777777" w:rsidR="00266C8F" w:rsidRDefault="00266C8F" w:rsidP="00DB4E04"/>
        </w:tc>
        <w:tc>
          <w:tcPr>
            <w:tcW w:w="3524" w:type="dxa"/>
          </w:tcPr>
          <w:p w14:paraId="647CDDE5" w14:textId="77777777" w:rsidR="00266C8F" w:rsidRDefault="00266C8F" w:rsidP="00DB4E04"/>
        </w:tc>
        <w:tc>
          <w:tcPr>
            <w:tcW w:w="1771" w:type="dxa"/>
          </w:tcPr>
          <w:p w14:paraId="255988A3" w14:textId="77777777" w:rsidR="00266C8F" w:rsidRDefault="00266C8F" w:rsidP="00DB4E04"/>
        </w:tc>
      </w:tr>
      <w:tr w:rsidR="00266C8F" w14:paraId="4DAC1FAF" w14:textId="77777777" w:rsidTr="00DB4E04">
        <w:tc>
          <w:tcPr>
            <w:tcW w:w="3649" w:type="dxa"/>
          </w:tcPr>
          <w:p w14:paraId="63564F16" w14:textId="77777777" w:rsidR="00266C8F" w:rsidRDefault="00266C8F" w:rsidP="00DB4E04"/>
        </w:tc>
        <w:tc>
          <w:tcPr>
            <w:tcW w:w="3524" w:type="dxa"/>
          </w:tcPr>
          <w:p w14:paraId="0124E785" w14:textId="77777777" w:rsidR="00266C8F" w:rsidRDefault="00266C8F" w:rsidP="00DB4E04"/>
        </w:tc>
        <w:tc>
          <w:tcPr>
            <w:tcW w:w="1771" w:type="dxa"/>
          </w:tcPr>
          <w:p w14:paraId="7FD29BB3" w14:textId="77777777" w:rsidR="00266C8F" w:rsidRDefault="00266C8F" w:rsidP="00DB4E04"/>
        </w:tc>
      </w:tr>
    </w:tbl>
    <w:p w14:paraId="5F48531D" w14:textId="77777777" w:rsidR="00266C8F" w:rsidRDefault="00266C8F" w:rsidP="00266C8F">
      <w:pPr>
        <w:spacing w:after="40"/>
      </w:pPr>
    </w:p>
    <w:p w14:paraId="74A977DE" w14:textId="77777777" w:rsidR="00903A6F" w:rsidRDefault="00903A6F" w:rsidP="00266C8F">
      <w:pPr>
        <w:spacing w:after="40"/>
      </w:pPr>
    </w:p>
    <w:p w14:paraId="53C55CDF" w14:textId="77777777" w:rsidR="00266C8F" w:rsidRDefault="00266C8F" w:rsidP="00636D2A">
      <w:pPr>
        <w:pStyle w:val="ListParagraph"/>
        <w:numPr>
          <w:ilvl w:val="0"/>
          <w:numId w:val="15"/>
        </w:numPr>
        <w:spacing w:after="0" w:line="240" w:lineRule="auto"/>
        <w:ind w:left="360" w:firstLine="0"/>
      </w:pPr>
      <w:r w:rsidRPr="00C575EC">
        <w:rPr>
          <w:b/>
        </w:rPr>
        <w:t>Consultants/Contracts</w:t>
      </w:r>
      <w:r w:rsidRPr="00685BB6">
        <w:t xml:space="preserve"> – </w:t>
      </w:r>
      <w:r w:rsidRPr="00505FF0">
        <w:rPr>
          <w:b/>
        </w:rPr>
        <w:t>Consultant Fees</w:t>
      </w:r>
      <w:r w:rsidRPr="00685BB6">
        <w:t xml:space="preserve"> - For each consultant enter the name, if know</w:t>
      </w:r>
      <w:r>
        <w:t>n</w:t>
      </w:r>
      <w:r w:rsidRPr="00685BB6">
        <w:t>, service to be provided, hourly or daily fee, and estimated time on the project.  Consultant fees in excess of $450 per day require additional justification and prior approval from</w:t>
      </w:r>
      <w:r>
        <w:t xml:space="preserve"> the</w:t>
      </w:r>
      <w:r w:rsidRPr="00685BB6">
        <w:t xml:space="preserve"> NDCS.</w:t>
      </w:r>
    </w:p>
    <w:p w14:paraId="5588B725" w14:textId="77777777" w:rsidR="00266C8F" w:rsidRPr="00685BB6" w:rsidRDefault="00266C8F" w:rsidP="00266C8F">
      <w:pPr>
        <w:pStyle w:val="ListParagraph"/>
        <w:ind w:left="360"/>
      </w:pPr>
    </w:p>
    <w:tbl>
      <w:tblPr>
        <w:tblStyle w:val="TableGrid"/>
        <w:tblW w:w="0" w:type="auto"/>
        <w:tblInd w:w="360" w:type="dxa"/>
        <w:tblLook w:val="04A0" w:firstRow="1" w:lastRow="0" w:firstColumn="1" w:lastColumn="0" w:noHBand="0" w:noVBand="1"/>
      </w:tblPr>
      <w:tblGrid>
        <w:gridCol w:w="2283"/>
        <w:gridCol w:w="2722"/>
        <w:gridCol w:w="2209"/>
        <w:gridCol w:w="1776"/>
      </w:tblGrid>
      <w:tr w:rsidR="00266C8F" w:rsidRPr="007E0A92" w14:paraId="2CC824DC" w14:textId="77777777" w:rsidTr="00903A6F">
        <w:tc>
          <w:tcPr>
            <w:tcW w:w="2283" w:type="dxa"/>
          </w:tcPr>
          <w:p w14:paraId="78E6E200" w14:textId="77777777" w:rsidR="00266C8F" w:rsidRPr="00FB31C5" w:rsidRDefault="00266C8F" w:rsidP="00DB4E04">
            <w:pPr>
              <w:pStyle w:val="ListParagraph"/>
              <w:ind w:left="0"/>
              <w:jc w:val="center"/>
              <w:rPr>
                <w:b/>
              </w:rPr>
            </w:pPr>
            <w:r w:rsidRPr="00FB31C5">
              <w:rPr>
                <w:b/>
              </w:rPr>
              <w:t>Name of Consultant</w:t>
            </w:r>
          </w:p>
        </w:tc>
        <w:tc>
          <w:tcPr>
            <w:tcW w:w="2722" w:type="dxa"/>
          </w:tcPr>
          <w:p w14:paraId="4C7918DA" w14:textId="77777777" w:rsidR="00266C8F" w:rsidRPr="00FB31C5" w:rsidRDefault="00266C8F" w:rsidP="00DB4E04">
            <w:pPr>
              <w:pStyle w:val="ListParagraph"/>
              <w:ind w:left="0"/>
              <w:jc w:val="center"/>
              <w:rPr>
                <w:b/>
              </w:rPr>
            </w:pPr>
            <w:r w:rsidRPr="00FB31C5">
              <w:rPr>
                <w:b/>
              </w:rPr>
              <w:t>Service Provided</w:t>
            </w:r>
          </w:p>
        </w:tc>
        <w:tc>
          <w:tcPr>
            <w:tcW w:w="2209" w:type="dxa"/>
          </w:tcPr>
          <w:p w14:paraId="5CBB50F7" w14:textId="77777777" w:rsidR="00266C8F" w:rsidRPr="00FB31C5" w:rsidRDefault="00266C8F" w:rsidP="00DB4E04">
            <w:pPr>
              <w:pStyle w:val="ListParagraph"/>
              <w:ind w:left="0"/>
              <w:jc w:val="center"/>
              <w:rPr>
                <w:b/>
              </w:rPr>
            </w:pPr>
            <w:r w:rsidRPr="00FB31C5">
              <w:rPr>
                <w:b/>
              </w:rPr>
              <w:t>Computation</w:t>
            </w:r>
          </w:p>
        </w:tc>
        <w:tc>
          <w:tcPr>
            <w:tcW w:w="1776" w:type="dxa"/>
          </w:tcPr>
          <w:p w14:paraId="191DF18B" w14:textId="77777777" w:rsidR="00266C8F" w:rsidRPr="007E0A92" w:rsidRDefault="00266C8F" w:rsidP="00DB4E04">
            <w:pPr>
              <w:pStyle w:val="ListParagraph"/>
              <w:ind w:left="0"/>
              <w:jc w:val="center"/>
              <w:rPr>
                <w:b/>
              </w:rPr>
            </w:pPr>
            <w:r w:rsidRPr="007E0A92">
              <w:rPr>
                <w:b/>
              </w:rPr>
              <w:t>Grant Amount</w:t>
            </w:r>
          </w:p>
        </w:tc>
      </w:tr>
      <w:tr w:rsidR="00266C8F" w14:paraId="30EBA3B1" w14:textId="77777777" w:rsidTr="00903A6F">
        <w:tc>
          <w:tcPr>
            <w:tcW w:w="2283" w:type="dxa"/>
          </w:tcPr>
          <w:p w14:paraId="153ACAB7" w14:textId="77777777" w:rsidR="00266C8F" w:rsidRDefault="00266C8F" w:rsidP="00DB4E04">
            <w:pPr>
              <w:pStyle w:val="ListParagraph"/>
              <w:ind w:left="0"/>
            </w:pPr>
          </w:p>
        </w:tc>
        <w:tc>
          <w:tcPr>
            <w:tcW w:w="2722" w:type="dxa"/>
          </w:tcPr>
          <w:p w14:paraId="0B7F8A34" w14:textId="77777777" w:rsidR="00266C8F" w:rsidRDefault="00266C8F" w:rsidP="00DB4E04">
            <w:pPr>
              <w:pStyle w:val="ListParagraph"/>
              <w:ind w:left="0"/>
            </w:pPr>
          </w:p>
        </w:tc>
        <w:tc>
          <w:tcPr>
            <w:tcW w:w="2209" w:type="dxa"/>
          </w:tcPr>
          <w:p w14:paraId="36E59773" w14:textId="77777777" w:rsidR="00266C8F" w:rsidRDefault="00266C8F" w:rsidP="00DB4E04">
            <w:pPr>
              <w:pStyle w:val="ListParagraph"/>
              <w:ind w:left="0"/>
            </w:pPr>
          </w:p>
        </w:tc>
        <w:tc>
          <w:tcPr>
            <w:tcW w:w="1776" w:type="dxa"/>
          </w:tcPr>
          <w:p w14:paraId="20EFF736" w14:textId="77777777" w:rsidR="00266C8F" w:rsidRDefault="00266C8F" w:rsidP="00DB4E04">
            <w:pPr>
              <w:pStyle w:val="ListParagraph"/>
              <w:ind w:left="0"/>
            </w:pPr>
          </w:p>
        </w:tc>
      </w:tr>
      <w:tr w:rsidR="00266C8F" w14:paraId="0FF9F545" w14:textId="77777777" w:rsidTr="00903A6F">
        <w:tc>
          <w:tcPr>
            <w:tcW w:w="2283" w:type="dxa"/>
          </w:tcPr>
          <w:p w14:paraId="5AF3854E" w14:textId="77777777" w:rsidR="00266C8F" w:rsidRDefault="00266C8F" w:rsidP="00DB4E04">
            <w:pPr>
              <w:pStyle w:val="ListParagraph"/>
              <w:ind w:left="0"/>
            </w:pPr>
          </w:p>
        </w:tc>
        <w:tc>
          <w:tcPr>
            <w:tcW w:w="2722" w:type="dxa"/>
          </w:tcPr>
          <w:p w14:paraId="4B4DF087" w14:textId="77777777" w:rsidR="00266C8F" w:rsidRDefault="00266C8F" w:rsidP="00DB4E04">
            <w:pPr>
              <w:pStyle w:val="ListParagraph"/>
              <w:ind w:left="0"/>
            </w:pPr>
          </w:p>
        </w:tc>
        <w:tc>
          <w:tcPr>
            <w:tcW w:w="2209" w:type="dxa"/>
          </w:tcPr>
          <w:p w14:paraId="08115A2A" w14:textId="77777777" w:rsidR="00266C8F" w:rsidRDefault="00266C8F" w:rsidP="00DB4E04">
            <w:pPr>
              <w:pStyle w:val="ListParagraph"/>
              <w:ind w:left="0"/>
            </w:pPr>
          </w:p>
        </w:tc>
        <w:tc>
          <w:tcPr>
            <w:tcW w:w="1776" w:type="dxa"/>
          </w:tcPr>
          <w:p w14:paraId="1CBCBF0C" w14:textId="77777777" w:rsidR="00266C8F" w:rsidRDefault="00266C8F" w:rsidP="00DB4E04">
            <w:pPr>
              <w:pStyle w:val="ListParagraph"/>
              <w:ind w:left="0"/>
            </w:pPr>
          </w:p>
        </w:tc>
      </w:tr>
      <w:tr w:rsidR="00266C8F" w14:paraId="4372E067" w14:textId="77777777" w:rsidTr="00903A6F">
        <w:tc>
          <w:tcPr>
            <w:tcW w:w="2283" w:type="dxa"/>
          </w:tcPr>
          <w:p w14:paraId="03431D9B" w14:textId="77777777" w:rsidR="00266C8F" w:rsidRDefault="00266C8F" w:rsidP="00DB4E04">
            <w:pPr>
              <w:pStyle w:val="ListParagraph"/>
              <w:ind w:left="0"/>
            </w:pPr>
          </w:p>
        </w:tc>
        <w:tc>
          <w:tcPr>
            <w:tcW w:w="2722" w:type="dxa"/>
          </w:tcPr>
          <w:p w14:paraId="40D36600" w14:textId="77777777" w:rsidR="00266C8F" w:rsidRDefault="00266C8F" w:rsidP="00DB4E04">
            <w:pPr>
              <w:pStyle w:val="ListParagraph"/>
              <w:ind w:left="0"/>
            </w:pPr>
          </w:p>
        </w:tc>
        <w:tc>
          <w:tcPr>
            <w:tcW w:w="2209" w:type="dxa"/>
          </w:tcPr>
          <w:p w14:paraId="08FCEBAB" w14:textId="77777777" w:rsidR="00266C8F" w:rsidRDefault="00266C8F" w:rsidP="00DB4E04">
            <w:pPr>
              <w:pStyle w:val="ListParagraph"/>
              <w:ind w:left="0"/>
            </w:pPr>
          </w:p>
        </w:tc>
        <w:tc>
          <w:tcPr>
            <w:tcW w:w="1776" w:type="dxa"/>
          </w:tcPr>
          <w:p w14:paraId="69E9A52F" w14:textId="77777777" w:rsidR="00266C8F" w:rsidRDefault="00266C8F" w:rsidP="00DB4E04">
            <w:pPr>
              <w:pStyle w:val="ListParagraph"/>
              <w:ind w:left="0"/>
            </w:pPr>
          </w:p>
        </w:tc>
      </w:tr>
      <w:tr w:rsidR="00266C8F" w14:paraId="0ABC6D9E" w14:textId="77777777" w:rsidTr="00903A6F">
        <w:tc>
          <w:tcPr>
            <w:tcW w:w="2283" w:type="dxa"/>
          </w:tcPr>
          <w:p w14:paraId="2917B193" w14:textId="77777777" w:rsidR="00266C8F" w:rsidRDefault="00266C8F" w:rsidP="00DB4E04">
            <w:pPr>
              <w:pStyle w:val="ListParagraph"/>
              <w:ind w:left="0"/>
            </w:pPr>
          </w:p>
        </w:tc>
        <w:tc>
          <w:tcPr>
            <w:tcW w:w="2722" w:type="dxa"/>
          </w:tcPr>
          <w:p w14:paraId="0D042C4C" w14:textId="77777777" w:rsidR="00266C8F" w:rsidRDefault="00266C8F" w:rsidP="00DB4E04">
            <w:pPr>
              <w:pStyle w:val="ListParagraph"/>
              <w:ind w:left="0"/>
            </w:pPr>
          </w:p>
        </w:tc>
        <w:tc>
          <w:tcPr>
            <w:tcW w:w="2209" w:type="dxa"/>
          </w:tcPr>
          <w:p w14:paraId="7424158E" w14:textId="77777777" w:rsidR="00266C8F" w:rsidRDefault="00266C8F" w:rsidP="00DB4E04">
            <w:pPr>
              <w:pStyle w:val="ListParagraph"/>
              <w:ind w:left="0"/>
            </w:pPr>
          </w:p>
        </w:tc>
        <w:tc>
          <w:tcPr>
            <w:tcW w:w="1776" w:type="dxa"/>
          </w:tcPr>
          <w:p w14:paraId="275BE066" w14:textId="77777777" w:rsidR="00266C8F" w:rsidRDefault="00266C8F" w:rsidP="00DB4E04">
            <w:pPr>
              <w:pStyle w:val="ListParagraph"/>
              <w:ind w:left="0"/>
            </w:pPr>
          </w:p>
        </w:tc>
      </w:tr>
    </w:tbl>
    <w:p w14:paraId="79C60197" w14:textId="77777777" w:rsidR="00266C8F" w:rsidRDefault="00266C8F" w:rsidP="00C575EC">
      <w:pPr>
        <w:ind w:left="360" w:hanging="360"/>
        <w:rPr>
          <w:b/>
        </w:rPr>
      </w:pPr>
      <w:r>
        <w:rPr>
          <w:b/>
        </w:rPr>
        <w:t xml:space="preserve">       </w:t>
      </w:r>
    </w:p>
    <w:p w14:paraId="3C37EABA" w14:textId="17F7EB7B" w:rsidR="00266C8F" w:rsidRPr="00685BB6" w:rsidRDefault="00266C8F" w:rsidP="00266C8F">
      <w:pPr>
        <w:ind w:left="360"/>
      </w:pPr>
      <w:r w:rsidRPr="00ED30D4">
        <w:rPr>
          <w:b/>
        </w:rPr>
        <w:t>Contracts</w:t>
      </w:r>
      <w:r w:rsidRPr="00685BB6">
        <w:t xml:space="preserve"> – Provide a description of the product or service to be procured by contract and an </w:t>
      </w:r>
      <w:r>
        <w:t xml:space="preserve">  </w:t>
      </w:r>
      <w:r w:rsidRPr="00685BB6">
        <w:t>estimate of the cost.  Applicants are encouraged to promote free and open competition in awarding contracts.  A separate justification must be provided for sole source contracts in excess of $50,000.</w:t>
      </w:r>
      <w:r w:rsidRPr="00685BB6">
        <w:tab/>
      </w:r>
    </w:p>
    <w:tbl>
      <w:tblPr>
        <w:tblStyle w:val="TableGrid"/>
        <w:tblW w:w="0" w:type="auto"/>
        <w:tblInd w:w="360" w:type="dxa"/>
        <w:tblLook w:val="04A0" w:firstRow="1" w:lastRow="0" w:firstColumn="1" w:lastColumn="0" w:noHBand="0" w:noVBand="1"/>
      </w:tblPr>
      <w:tblGrid>
        <w:gridCol w:w="2209"/>
        <w:gridCol w:w="2786"/>
        <w:gridCol w:w="2214"/>
        <w:gridCol w:w="1781"/>
      </w:tblGrid>
      <w:tr w:rsidR="00266C8F" w:rsidRPr="007E0A92" w14:paraId="4888968C" w14:textId="77777777" w:rsidTr="00DB4E04">
        <w:tc>
          <w:tcPr>
            <w:tcW w:w="2209" w:type="dxa"/>
          </w:tcPr>
          <w:p w14:paraId="4834B890" w14:textId="77777777" w:rsidR="00266C8F" w:rsidRPr="00FB31C5" w:rsidRDefault="00266C8F" w:rsidP="00DB4E04">
            <w:pPr>
              <w:pStyle w:val="ListParagraph"/>
              <w:ind w:left="0"/>
              <w:jc w:val="center"/>
              <w:rPr>
                <w:b/>
              </w:rPr>
            </w:pPr>
            <w:r w:rsidRPr="00FB31C5">
              <w:rPr>
                <w:b/>
              </w:rPr>
              <w:t>Item</w:t>
            </w:r>
          </w:p>
        </w:tc>
        <w:tc>
          <w:tcPr>
            <w:tcW w:w="2786" w:type="dxa"/>
          </w:tcPr>
          <w:p w14:paraId="299941BC" w14:textId="77777777" w:rsidR="00266C8F" w:rsidRPr="00FB31C5" w:rsidRDefault="00266C8F" w:rsidP="00DB4E04">
            <w:pPr>
              <w:pStyle w:val="ListParagraph"/>
              <w:ind w:left="0"/>
              <w:jc w:val="center"/>
              <w:rPr>
                <w:b/>
              </w:rPr>
            </w:pPr>
            <w:r w:rsidRPr="00FB31C5">
              <w:rPr>
                <w:b/>
              </w:rPr>
              <w:t>Location</w:t>
            </w:r>
          </w:p>
        </w:tc>
        <w:tc>
          <w:tcPr>
            <w:tcW w:w="2214" w:type="dxa"/>
          </w:tcPr>
          <w:p w14:paraId="777B7F78" w14:textId="77777777" w:rsidR="00266C8F" w:rsidRPr="00FB31C5" w:rsidRDefault="00266C8F" w:rsidP="00DB4E04">
            <w:pPr>
              <w:pStyle w:val="ListParagraph"/>
              <w:ind w:left="0"/>
              <w:jc w:val="center"/>
              <w:rPr>
                <w:b/>
              </w:rPr>
            </w:pPr>
            <w:r w:rsidRPr="00FB31C5">
              <w:rPr>
                <w:b/>
              </w:rPr>
              <w:t>Computation</w:t>
            </w:r>
          </w:p>
        </w:tc>
        <w:tc>
          <w:tcPr>
            <w:tcW w:w="1781" w:type="dxa"/>
          </w:tcPr>
          <w:p w14:paraId="57D604F2" w14:textId="77777777" w:rsidR="00266C8F" w:rsidRPr="007E0A92" w:rsidRDefault="00266C8F" w:rsidP="00DB4E04">
            <w:pPr>
              <w:pStyle w:val="ListParagraph"/>
              <w:ind w:left="0"/>
              <w:jc w:val="center"/>
              <w:rPr>
                <w:b/>
              </w:rPr>
            </w:pPr>
            <w:r w:rsidRPr="007E0A92">
              <w:rPr>
                <w:b/>
              </w:rPr>
              <w:t>Grant Amount</w:t>
            </w:r>
          </w:p>
        </w:tc>
      </w:tr>
      <w:tr w:rsidR="00266C8F" w14:paraId="7A935AC4" w14:textId="77777777" w:rsidTr="00DB4E04">
        <w:tc>
          <w:tcPr>
            <w:tcW w:w="2209" w:type="dxa"/>
          </w:tcPr>
          <w:p w14:paraId="3B046282" w14:textId="77777777" w:rsidR="00266C8F" w:rsidRPr="00FB31C5" w:rsidRDefault="00266C8F" w:rsidP="00DB4E04">
            <w:pPr>
              <w:pStyle w:val="ListParagraph"/>
              <w:ind w:left="0"/>
              <w:rPr>
                <w:b/>
              </w:rPr>
            </w:pPr>
          </w:p>
        </w:tc>
        <w:tc>
          <w:tcPr>
            <w:tcW w:w="2786" w:type="dxa"/>
          </w:tcPr>
          <w:p w14:paraId="3243F36A" w14:textId="77777777" w:rsidR="00266C8F" w:rsidRPr="00FB31C5" w:rsidRDefault="00266C8F" w:rsidP="00DB4E04">
            <w:pPr>
              <w:pStyle w:val="ListParagraph"/>
              <w:ind w:left="0"/>
              <w:rPr>
                <w:b/>
              </w:rPr>
            </w:pPr>
          </w:p>
        </w:tc>
        <w:tc>
          <w:tcPr>
            <w:tcW w:w="2214" w:type="dxa"/>
          </w:tcPr>
          <w:p w14:paraId="73DDE958" w14:textId="77777777" w:rsidR="00266C8F" w:rsidRPr="00FB31C5" w:rsidRDefault="00266C8F" w:rsidP="00DB4E04">
            <w:pPr>
              <w:pStyle w:val="ListParagraph"/>
              <w:ind w:left="0"/>
              <w:rPr>
                <w:b/>
              </w:rPr>
            </w:pPr>
          </w:p>
        </w:tc>
        <w:tc>
          <w:tcPr>
            <w:tcW w:w="1781" w:type="dxa"/>
          </w:tcPr>
          <w:p w14:paraId="234DCBE2" w14:textId="77777777" w:rsidR="00266C8F" w:rsidRDefault="00266C8F" w:rsidP="00DB4E04">
            <w:pPr>
              <w:pStyle w:val="ListParagraph"/>
              <w:ind w:left="0"/>
            </w:pPr>
          </w:p>
        </w:tc>
      </w:tr>
      <w:tr w:rsidR="00266C8F" w14:paraId="5FE3C1F1" w14:textId="77777777" w:rsidTr="00DB4E04">
        <w:tc>
          <w:tcPr>
            <w:tcW w:w="2209" w:type="dxa"/>
          </w:tcPr>
          <w:p w14:paraId="020DFDDA" w14:textId="77777777" w:rsidR="00266C8F" w:rsidRDefault="00266C8F" w:rsidP="00DB4E04">
            <w:pPr>
              <w:pStyle w:val="ListParagraph"/>
              <w:ind w:left="0"/>
            </w:pPr>
          </w:p>
        </w:tc>
        <w:tc>
          <w:tcPr>
            <w:tcW w:w="2786" w:type="dxa"/>
          </w:tcPr>
          <w:p w14:paraId="6DD0565B" w14:textId="77777777" w:rsidR="00266C8F" w:rsidRDefault="00266C8F" w:rsidP="00DB4E04">
            <w:pPr>
              <w:pStyle w:val="ListParagraph"/>
              <w:ind w:left="0"/>
            </w:pPr>
          </w:p>
        </w:tc>
        <w:tc>
          <w:tcPr>
            <w:tcW w:w="2214" w:type="dxa"/>
          </w:tcPr>
          <w:p w14:paraId="6C8DC9CF" w14:textId="77777777" w:rsidR="00266C8F" w:rsidRDefault="00266C8F" w:rsidP="00DB4E04">
            <w:pPr>
              <w:pStyle w:val="ListParagraph"/>
              <w:ind w:left="0"/>
            </w:pPr>
          </w:p>
        </w:tc>
        <w:tc>
          <w:tcPr>
            <w:tcW w:w="1781" w:type="dxa"/>
          </w:tcPr>
          <w:p w14:paraId="1683F892" w14:textId="77777777" w:rsidR="00266C8F" w:rsidRDefault="00266C8F" w:rsidP="00DB4E04">
            <w:pPr>
              <w:pStyle w:val="ListParagraph"/>
              <w:ind w:left="0"/>
            </w:pPr>
          </w:p>
        </w:tc>
      </w:tr>
      <w:tr w:rsidR="00266C8F" w14:paraId="7DCA5A72" w14:textId="77777777" w:rsidTr="00DB4E04">
        <w:tc>
          <w:tcPr>
            <w:tcW w:w="2209" w:type="dxa"/>
          </w:tcPr>
          <w:p w14:paraId="3F9430A3" w14:textId="77777777" w:rsidR="00266C8F" w:rsidRDefault="00266C8F" w:rsidP="00DB4E04">
            <w:pPr>
              <w:pStyle w:val="ListParagraph"/>
              <w:ind w:left="0"/>
            </w:pPr>
          </w:p>
        </w:tc>
        <w:tc>
          <w:tcPr>
            <w:tcW w:w="2786" w:type="dxa"/>
          </w:tcPr>
          <w:p w14:paraId="331AC13F" w14:textId="77777777" w:rsidR="00266C8F" w:rsidRDefault="00266C8F" w:rsidP="00DB4E04">
            <w:pPr>
              <w:pStyle w:val="ListParagraph"/>
              <w:ind w:left="0"/>
            </w:pPr>
          </w:p>
        </w:tc>
        <w:tc>
          <w:tcPr>
            <w:tcW w:w="2214" w:type="dxa"/>
          </w:tcPr>
          <w:p w14:paraId="2474542C" w14:textId="77777777" w:rsidR="00266C8F" w:rsidRDefault="00266C8F" w:rsidP="00DB4E04">
            <w:pPr>
              <w:pStyle w:val="ListParagraph"/>
              <w:ind w:left="0"/>
            </w:pPr>
          </w:p>
        </w:tc>
        <w:tc>
          <w:tcPr>
            <w:tcW w:w="1781" w:type="dxa"/>
          </w:tcPr>
          <w:p w14:paraId="1DCDDE00" w14:textId="77777777" w:rsidR="00266C8F" w:rsidRDefault="00266C8F" w:rsidP="00DB4E04">
            <w:pPr>
              <w:pStyle w:val="ListParagraph"/>
              <w:ind w:left="0"/>
            </w:pPr>
          </w:p>
        </w:tc>
      </w:tr>
    </w:tbl>
    <w:p w14:paraId="45B5BEE1" w14:textId="77777777" w:rsidR="00C84EC0" w:rsidRPr="00685BB6" w:rsidRDefault="00C84EC0" w:rsidP="00C84EC0"/>
    <w:p w14:paraId="686897F3" w14:textId="77777777" w:rsidR="00C84EC0" w:rsidRPr="00685BB6" w:rsidRDefault="00C84EC0" w:rsidP="007950EE">
      <w:pPr>
        <w:pStyle w:val="ListParagraph"/>
        <w:numPr>
          <w:ilvl w:val="0"/>
          <w:numId w:val="15"/>
        </w:numPr>
        <w:spacing w:after="0" w:line="240" w:lineRule="auto"/>
        <w:ind w:left="360" w:firstLine="0"/>
      </w:pPr>
      <w:r w:rsidRPr="00FB31C5">
        <w:rPr>
          <w:b/>
        </w:rPr>
        <w:t>Other Costs</w:t>
      </w:r>
      <w:r w:rsidRPr="00685BB6">
        <w:t xml:space="preserve"> – List items (e.g. telephone, reproduction, rent) by major type and the basis of computation.  For example, </w:t>
      </w:r>
      <w:r>
        <w:t>computation would identify</w:t>
      </w:r>
      <w:r w:rsidRPr="00685BB6">
        <w:t xml:space="preserve"> the square footage and the cost per square foot for rent or a monthly rental cost and how many months to rent.</w:t>
      </w:r>
    </w:p>
    <w:p w14:paraId="56FCCD4F" w14:textId="3AF9265A" w:rsidR="00266C8F" w:rsidRPr="00BF7F9D" w:rsidRDefault="00266C8F" w:rsidP="00266C8F">
      <w:pPr>
        <w:rPr>
          <w:color w:val="FF0000"/>
        </w:rPr>
      </w:pPr>
    </w:p>
    <w:p w14:paraId="39E762BA" w14:textId="77777777" w:rsidR="00636D2A" w:rsidRPr="00BF7F9D" w:rsidRDefault="00636D2A" w:rsidP="00266C8F">
      <w:pPr>
        <w:rPr>
          <w:rFonts w:ascii="Arial" w:hAnsi="Arial" w:cs="Arial"/>
        </w:rPr>
      </w:pPr>
    </w:p>
    <w:p w14:paraId="7BF2FFDD" w14:textId="4D0886C8" w:rsidR="00636D2A" w:rsidRPr="002570B6" w:rsidRDefault="00791EB0" w:rsidP="006C5F1C">
      <w:pPr>
        <w:pStyle w:val="ListParagraph"/>
        <w:numPr>
          <w:ilvl w:val="4"/>
          <w:numId w:val="3"/>
        </w:numPr>
        <w:spacing w:after="0" w:line="240" w:lineRule="auto"/>
        <w:ind w:left="0" w:firstLine="0"/>
        <w:rPr>
          <w:rFonts w:cs="Arial"/>
          <w:b/>
        </w:rPr>
      </w:pPr>
      <w:r w:rsidRPr="002570B6">
        <w:rPr>
          <w:rFonts w:cs="Arial"/>
          <w:b/>
        </w:rPr>
        <w:t>Billing on a Monthly Basis/Rate for Services Rendered</w:t>
      </w:r>
    </w:p>
    <w:p w14:paraId="7F74A930" w14:textId="20164F33" w:rsidR="00791EB0" w:rsidRPr="002570B6" w:rsidRDefault="00791EB0" w:rsidP="00BF7F9D">
      <w:pPr>
        <w:spacing w:after="0" w:line="240" w:lineRule="auto"/>
        <w:rPr>
          <w:rFonts w:cs="Arial"/>
          <w:b/>
        </w:rPr>
      </w:pPr>
    </w:p>
    <w:p w14:paraId="12E910A0" w14:textId="3CA37332" w:rsidR="00791EB0" w:rsidRPr="002570B6" w:rsidRDefault="00791EB0" w:rsidP="00E40452">
      <w:pPr>
        <w:spacing w:after="0" w:line="240" w:lineRule="auto"/>
        <w:ind w:left="270"/>
        <w:rPr>
          <w:rFonts w:cs="Arial"/>
        </w:rPr>
      </w:pPr>
      <w:r w:rsidRPr="002570B6">
        <w:rPr>
          <w:rFonts w:cs="Arial"/>
        </w:rPr>
        <w:t xml:space="preserve">This is typically a cost per inmate, a cost per day per inmate, a cost per month for identified services </w:t>
      </w:r>
      <w:r w:rsidR="00E40452">
        <w:rPr>
          <w:rFonts w:cs="Arial"/>
        </w:rPr>
        <w:t xml:space="preserve">     </w:t>
      </w:r>
      <w:r w:rsidRPr="002570B6">
        <w:rPr>
          <w:rFonts w:cs="Arial"/>
        </w:rPr>
        <w:t>for a designated number of inmates, a per diem rate or other similar billing.</w:t>
      </w:r>
    </w:p>
    <w:p w14:paraId="325FC33D" w14:textId="78B1A756" w:rsidR="00791EB0" w:rsidRPr="002570B6" w:rsidRDefault="00791EB0" w:rsidP="00E40452">
      <w:pPr>
        <w:spacing w:after="0" w:line="240" w:lineRule="auto"/>
        <w:ind w:firstLine="270"/>
        <w:rPr>
          <w:rFonts w:cs="Arial"/>
        </w:rPr>
      </w:pPr>
    </w:p>
    <w:p w14:paraId="526D77AA" w14:textId="669DDF35" w:rsidR="00791EB0" w:rsidRPr="002570B6" w:rsidRDefault="00791EB0" w:rsidP="00E40452">
      <w:pPr>
        <w:spacing w:after="0" w:line="240" w:lineRule="auto"/>
        <w:ind w:left="270"/>
        <w:rPr>
          <w:rFonts w:cs="Arial"/>
        </w:rPr>
      </w:pPr>
      <w:r w:rsidRPr="002570B6">
        <w:rPr>
          <w:rFonts w:cs="Arial"/>
        </w:rPr>
        <w:t>Justification for the amount must be in sufficient detail so as to confirm the amount is reasonable and appropriate.  During the review and evaluation process, NDCS will request any additional or clarifying info</w:t>
      </w:r>
      <w:r w:rsidR="002E5C0D" w:rsidRPr="002570B6">
        <w:rPr>
          <w:rFonts w:cs="Arial"/>
        </w:rPr>
        <w:t>r</w:t>
      </w:r>
      <w:r w:rsidRPr="002570B6">
        <w:rPr>
          <w:rFonts w:cs="Arial"/>
        </w:rPr>
        <w:t>mat</w:t>
      </w:r>
      <w:r w:rsidR="002E5C0D" w:rsidRPr="002570B6">
        <w:rPr>
          <w:rFonts w:cs="Arial"/>
        </w:rPr>
        <w:t>i</w:t>
      </w:r>
      <w:r w:rsidRPr="002570B6">
        <w:rPr>
          <w:rFonts w:cs="Arial"/>
        </w:rPr>
        <w:t xml:space="preserve">on as needed. </w:t>
      </w:r>
    </w:p>
    <w:tbl>
      <w:tblPr>
        <w:tblpPr w:leftFromText="180" w:rightFromText="180" w:vertAnchor="page" w:horzAnchor="margin" w:tblpX="355" w:tblpY="3391"/>
        <w:tblW w:w="8995" w:type="dxa"/>
        <w:tblLook w:val="04A0" w:firstRow="1" w:lastRow="0" w:firstColumn="1" w:lastColumn="0" w:noHBand="0" w:noVBand="1"/>
      </w:tblPr>
      <w:tblGrid>
        <w:gridCol w:w="4320"/>
        <w:gridCol w:w="4675"/>
      </w:tblGrid>
      <w:tr w:rsidR="00636D2A" w:rsidRPr="00791EB0" w14:paraId="51431020" w14:textId="77777777" w:rsidTr="006C5F1C">
        <w:trPr>
          <w:trHeight w:val="672"/>
        </w:trPr>
        <w:tc>
          <w:tcPr>
            <w:tcW w:w="4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01F9CC" w14:textId="77777777" w:rsidR="00636D2A" w:rsidRPr="002570B6" w:rsidRDefault="00636D2A" w:rsidP="006C5F1C">
            <w:pPr>
              <w:spacing w:after="0" w:line="240" w:lineRule="auto"/>
              <w:ind w:firstLine="252"/>
              <w:jc w:val="center"/>
              <w:rPr>
                <w:rFonts w:eastAsia="Times New Roman" w:cs="Arial"/>
                <w:b/>
                <w:bCs/>
                <w:color w:val="000000"/>
              </w:rPr>
            </w:pPr>
            <w:r w:rsidRPr="002570B6">
              <w:rPr>
                <w:rFonts w:eastAsia="Times New Roman" w:cs="Arial"/>
                <w:b/>
                <w:bCs/>
                <w:color w:val="000000"/>
              </w:rPr>
              <w:t>Category</w:t>
            </w:r>
          </w:p>
        </w:tc>
        <w:tc>
          <w:tcPr>
            <w:tcW w:w="4675" w:type="dxa"/>
            <w:tcBorders>
              <w:top w:val="single" w:sz="4" w:space="0" w:color="auto"/>
              <w:left w:val="nil"/>
              <w:bottom w:val="single" w:sz="4" w:space="0" w:color="auto"/>
              <w:right w:val="single" w:sz="4" w:space="0" w:color="auto"/>
            </w:tcBorders>
            <w:shd w:val="clear" w:color="auto" w:fill="auto"/>
            <w:noWrap/>
            <w:vAlign w:val="center"/>
            <w:hideMark/>
          </w:tcPr>
          <w:p w14:paraId="39D8E7D8" w14:textId="77777777" w:rsidR="00636D2A" w:rsidRPr="002570B6" w:rsidRDefault="00636D2A" w:rsidP="007950EE">
            <w:pPr>
              <w:spacing w:after="0" w:line="240" w:lineRule="auto"/>
              <w:jc w:val="center"/>
              <w:rPr>
                <w:rFonts w:eastAsia="Times New Roman" w:cs="Arial"/>
                <w:b/>
                <w:bCs/>
                <w:color w:val="000000"/>
              </w:rPr>
            </w:pPr>
            <w:r w:rsidRPr="002570B6">
              <w:rPr>
                <w:rFonts w:eastAsia="Times New Roman" w:cs="Arial"/>
                <w:b/>
                <w:bCs/>
                <w:color w:val="000000"/>
              </w:rPr>
              <w:t>Grant amount</w:t>
            </w:r>
          </w:p>
        </w:tc>
      </w:tr>
      <w:tr w:rsidR="00636D2A" w:rsidRPr="00791EB0" w14:paraId="61DF703C" w14:textId="77777777" w:rsidTr="006C5F1C">
        <w:trPr>
          <w:trHeight w:val="639"/>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14CE807B" w14:textId="77777777" w:rsidR="00636D2A" w:rsidRPr="002570B6" w:rsidRDefault="00636D2A" w:rsidP="007950EE">
            <w:pPr>
              <w:spacing w:after="0" w:line="240" w:lineRule="auto"/>
              <w:rPr>
                <w:rFonts w:eastAsia="Times New Roman" w:cs="Arial"/>
                <w:color w:val="000000"/>
              </w:rPr>
            </w:pPr>
            <w:r w:rsidRPr="002570B6">
              <w:rPr>
                <w:rFonts w:eastAsia="Times New Roman" w:cs="Arial"/>
                <w:color w:val="000000"/>
              </w:rPr>
              <w:t>A.    Personnel</w:t>
            </w:r>
          </w:p>
        </w:tc>
        <w:tc>
          <w:tcPr>
            <w:tcW w:w="4675" w:type="dxa"/>
            <w:tcBorders>
              <w:top w:val="nil"/>
              <w:left w:val="nil"/>
              <w:bottom w:val="single" w:sz="4" w:space="0" w:color="auto"/>
              <w:right w:val="single" w:sz="4" w:space="0" w:color="auto"/>
            </w:tcBorders>
            <w:shd w:val="clear" w:color="auto" w:fill="auto"/>
            <w:noWrap/>
            <w:vAlign w:val="bottom"/>
            <w:hideMark/>
          </w:tcPr>
          <w:p w14:paraId="5123B4E4" w14:textId="77777777" w:rsidR="00636D2A" w:rsidRPr="002570B6" w:rsidRDefault="00636D2A" w:rsidP="007950EE">
            <w:pPr>
              <w:spacing w:after="0" w:line="240" w:lineRule="auto"/>
              <w:rPr>
                <w:rFonts w:eastAsia="Times New Roman" w:cs="Arial"/>
                <w:color w:val="000000"/>
              </w:rPr>
            </w:pPr>
          </w:p>
        </w:tc>
      </w:tr>
      <w:tr w:rsidR="00636D2A" w:rsidRPr="00791EB0" w14:paraId="5F5C836B" w14:textId="77777777" w:rsidTr="006C5F1C">
        <w:trPr>
          <w:trHeight w:val="639"/>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53E18CBB" w14:textId="77777777" w:rsidR="00636D2A" w:rsidRPr="002570B6" w:rsidRDefault="00636D2A" w:rsidP="007950EE">
            <w:pPr>
              <w:spacing w:after="0" w:line="240" w:lineRule="auto"/>
              <w:rPr>
                <w:rFonts w:eastAsia="Times New Roman" w:cs="Arial"/>
                <w:color w:val="000000"/>
              </w:rPr>
            </w:pPr>
            <w:r w:rsidRPr="002570B6">
              <w:rPr>
                <w:rFonts w:eastAsia="Times New Roman" w:cs="Arial"/>
                <w:color w:val="000000"/>
              </w:rPr>
              <w:t>B.     Fringe Benefits</w:t>
            </w:r>
          </w:p>
        </w:tc>
        <w:tc>
          <w:tcPr>
            <w:tcW w:w="4675" w:type="dxa"/>
            <w:tcBorders>
              <w:top w:val="nil"/>
              <w:left w:val="nil"/>
              <w:bottom w:val="single" w:sz="4" w:space="0" w:color="auto"/>
              <w:right w:val="single" w:sz="4" w:space="0" w:color="auto"/>
            </w:tcBorders>
            <w:shd w:val="clear" w:color="auto" w:fill="auto"/>
            <w:noWrap/>
            <w:vAlign w:val="bottom"/>
            <w:hideMark/>
          </w:tcPr>
          <w:p w14:paraId="0EE0C119" w14:textId="77777777" w:rsidR="00636D2A" w:rsidRPr="002570B6" w:rsidRDefault="00636D2A" w:rsidP="007950EE">
            <w:pPr>
              <w:spacing w:after="0" w:line="240" w:lineRule="auto"/>
              <w:rPr>
                <w:rFonts w:eastAsia="Times New Roman" w:cs="Arial"/>
                <w:color w:val="000000"/>
              </w:rPr>
            </w:pPr>
          </w:p>
        </w:tc>
      </w:tr>
      <w:tr w:rsidR="00636D2A" w:rsidRPr="00791EB0" w14:paraId="73B6009E" w14:textId="77777777" w:rsidTr="006C5F1C">
        <w:trPr>
          <w:trHeight w:val="639"/>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7B2A8792" w14:textId="77777777" w:rsidR="00636D2A" w:rsidRPr="002570B6" w:rsidRDefault="00636D2A" w:rsidP="007950EE">
            <w:pPr>
              <w:spacing w:after="0" w:line="240" w:lineRule="auto"/>
              <w:rPr>
                <w:rFonts w:eastAsia="Times New Roman" w:cs="Arial"/>
                <w:color w:val="000000"/>
              </w:rPr>
            </w:pPr>
            <w:r w:rsidRPr="002570B6">
              <w:rPr>
                <w:rFonts w:eastAsia="Times New Roman" w:cs="Arial"/>
                <w:color w:val="000000"/>
              </w:rPr>
              <w:t>C.     Travel</w:t>
            </w:r>
          </w:p>
        </w:tc>
        <w:tc>
          <w:tcPr>
            <w:tcW w:w="4675" w:type="dxa"/>
            <w:tcBorders>
              <w:top w:val="nil"/>
              <w:left w:val="nil"/>
              <w:bottom w:val="single" w:sz="4" w:space="0" w:color="auto"/>
              <w:right w:val="single" w:sz="4" w:space="0" w:color="auto"/>
            </w:tcBorders>
            <w:shd w:val="clear" w:color="auto" w:fill="auto"/>
            <w:noWrap/>
            <w:vAlign w:val="bottom"/>
            <w:hideMark/>
          </w:tcPr>
          <w:p w14:paraId="299FD4DE" w14:textId="77777777" w:rsidR="00636D2A" w:rsidRPr="002570B6" w:rsidRDefault="00636D2A" w:rsidP="007950EE">
            <w:pPr>
              <w:spacing w:after="0" w:line="240" w:lineRule="auto"/>
              <w:rPr>
                <w:rFonts w:eastAsia="Times New Roman" w:cs="Arial"/>
                <w:color w:val="000000"/>
              </w:rPr>
            </w:pPr>
          </w:p>
        </w:tc>
      </w:tr>
      <w:tr w:rsidR="00636D2A" w:rsidRPr="00791EB0" w14:paraId="59FCB422" w14:textId="77777777" w:rsidTr="006C5F1C">
        <w:trPr>
          <w:trHeight w:val="639"/>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2842A18A" w14:textId="77777777" w:rsidR="00636D2A" w:rsidRPr="002570B6" w:rsidRDefault="00636D2A" w:rsidP="007950EE">
            <w:pPr>
              <w:spacing w:after="0" w:line="240" w:lineRule="auto"/>
              <w:rPr>
                <w:rFonts w:eastAsia="Times New Roman" w:cs="Arial"/>
                <w:color w:val="000000"/>
              </w:rPr>
            </w:pPr>
            <w:r w:rsidRPr="002570B6">
              <w:rPr>
                <w:rFonts w:eastAsia="Times New Roman" w:cs="Arial"/>
                <w:color w:val="000000"/>
              </w:rPr>
              <w:t>D.     Supplies</w:t>
            </w:r>
          </w:p>
        </w:tc>
        <w:tc>
          <w:tcPr>
            <w:tcW w:w="4675" w:type="dxa"/>
            <w:tcBorders>
              <w:top w:val="nil"/>
              <w:left w:val="nil"/>
              <w:bottom w:val="single" w:sz="4" w:space="0" w:color="auto"/>
              <w:right w:val="single" w:sz="4" w:space="0" w:color="auto"/>
            </w:tcBorders>
            <w:shd w:val="clear" w:color="auto" w:fill="auto"/>
            <w:noWrap/>
            <w:vAlign w:val="bottom"/>
            <w:hideMark/>
          </w:tcPr>
          <w:p w14:paraId="1F3BF397" w14:textId="77777777" w:rsidR="00636D2A" w:rsidRPr="002570B6" w:rsidRDefault="00636D2A" w:rsidP="007950EE">
            <w:pPr>
              <w:spacing w:after="0" w:line="240" w:lineRule="auto"/>
              <w:rPr>
                <w:rFonts w:eastAsia="Times New Roman" w:cs="Arial"/>
                <w:color w:val="000000"/>
              </w:rPr>
            </w:pPr>
          </w:p>
        </w:tc>
      </w:tr>
      <w:tr w:rsidR="00636D2A" w:rsidRPr="00791EB0" w14:paraId="38315F60" w14:textId="77777777" w:rsidTr="006C5F1C">
        <w:trPr>
          <w:trHeight w:val="639"/>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4E9752BE" w14:textId="77777777" w:rsidR="00636D2A" w:rsidRPr="002570B6" w:rsidRDefault="00636D2A" w:rsidP="007950EE">
            <w:pPr>
              <w:spacing w:after="0" w:line="240" w:lineRule="auto"/>
              <w:rPr>
                <w:rFonts w:eastAsia="Times New Roman" w:cs="Arial"/>
                <w:color w:val="000000"/>
              </w:rPr>
            </w:pPr>
            <w:r w:rsidRPr="002570B6">
              <w:rPr>
                <w:rFonts w:eastAsia="Times New Roman" w:cs="Arial"/>
                <w:color w:val="000000"/>
              </w:rPr>
              <w:t>E.     Consultants/Contracts</w:t>
            </w:r>
          </w:p>
        </w:tc>
        <w:tc>
          <w:tcPr>
            <w:tcW w:w="4675" w:type="dxa"/>
            <w:tcBorders>
              <w:top w:val="nil"/>
              <w:left w:val="nil"/>
              <w:bottom w:val="single" w:sz="4" w:space="0" w:color="auto"/>
              <w:right w:val="single" w:sz="4" w:space="0" w:color="auto"/>
            </w:tcBorders>
            <w:shd w:val="clear" w:color="auto" w:fill="auto"/>
            <w:noWrap/>
            <w:vAlign w:val="bottom"/>
            <w:hideMark/>
          </w:tcPr>
          <w:p w14:paraId="1E4E2D6D" w14:textId="77777777" w:rsidR="00636D2A" w:rsidRPr="002570B6" w:rsidRDefault="00636D2A" w:rsidP="007950EE">
            <w:pPr>
              <w:spacing w:after="0" w:line="240" w:lineRule="auto"/>
              <w:rPr>
                <w:rFonts w:eastAsia="Times New Roman" w:cs="Arial"/>
                <w:color w:val="000000"/>
              </w:rPr>
            </w:pPr>
          </w:p>
        </w:tc>
      </w:tr>
      <w:tr w:rsidR="00636D2A" w:rsidRPr="00791EB0" w14:paraId="46B0B6AC" w14:textId="77777777" w:rsidTr="006C5F1C">
        <w:trPr>
          <w:trHeight w:val="639"/>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5924C93B" w14:textId="77777777" w:rsidR="00636D2A" w:rsidRPr="002570B6" w:rsidRDefault="00636D2A" w:rsidP="007950EE">
            <w:pPr>
              <w:spacing w:after="0" w:line="240" w:lineRule="auto"/>
              <w:rPr>
                <w:rFonts w:eastAsia="Times New Roman" w:cs="Arial"/>
                <w:color w:val="000000"/>
              </w:rPr>
            </w:pPr>
            <w:r w:rsidRPr="002570B6">
              <w:rPr>
                <w:rFonts w:eastAsia="Times New Roman" w:cs="Arial"/>
                <w:color w:val="000000"/>
              </w:rPr>
              <w:t>F.    Other Costs</w:t>
            </w:r>
          </w:p>
        </w:tc>
        <w:tc>
          <w:tcPr>
            <w:tcW w:w="4675" w:type="dxa"/>
            <w:tcBorders>
              <w:top w:val="nil"/>
              <w:left w:val="nil"/>
              <w:bottom w:val="single" w:sz="4" w:space="0" w:color="auto"/>
              <w:right w:val="single" w:sz="4" w:space="0" w:color="auto"/>
            </w:tcBorders>
            <w:shd w:val="clear" w:color="auto" w:fill="auto"/>
            <w:noWrap/>
            <w:vAlign w:val="bottom"/>
            <w:hideMark/>
          </w:tcPr>
          <w:p w14:paraId="7348B0BA" w14:textId="77777777" w:rsidR="00636D2A" w:rsidRPr="002570B6" w:rsidRDefault="00636D2A" w:rsidP="007950EE">
            <w:pPr>
              <w:spacing w:after="0" w:line="240" w:lineRule="auto"/>
              <w:rPr>
                <w:rFonts w:eastAsia="Times New Roman" w:cs="Arial"/>
                <w:color w:val="000000"/>
              </w:rPr>
            </w:pPr>
          </w:p>
        </w:tc>
      </w:tr>
      <w:tr w:rsidR="00636D2A" w:rsidRPr="00791EB0" w14:paraId="1149068B" w14:textId="77777777" w:rsidTr="006C5F1C">
        <w:trPr>
          <w:trHeight w:val="639"/>
        </w:trPr>
        <w:tc>
          <w:tcPr>
            <w:tcW w:w="4320" w:type="dxa"/>
            <w:tcBorders>
              <w:top w:val="nil"/>
              <w:left w:val="single" w:sz="4" w:space="0" w:color="auto"/>
              <w:bottom w:val="single" w:sz="4" w:space="0" w:color="auto"/>
              <w:right w:val="single" w:sz="4" w:space="0" w:color="auto"/>
            </w:tcBorders>
            <w:shd w:val="clear" w:color="auto" w:fill="auto"/>
            <w:noWrap/>
            <w:vAlign w:val="bottom"/>
            <w:hideMark/>
          </w:tcPr>
          <w:p w14:paraId="045CBBEE" w14:textId="77777777" w:rsidR="00636D2A" w:rsidRPr="002570B6" w:rsidRDefault="00636D2A" w:rsidP="007950EE">
            <w:pPr>
              <w:spacing w:after="0" w:line="240" w:lineRule="auto"/>
              <w:rPr>
                <w:rFonts w:eastAsia="Times New Roman" w:cs="Arial"/>
                <w:b/>
                <w:color w:val="000000"/>
              </w:rPr>
            </w:pPr>
            <w:r w:rsidRPr="002570B6">
              <w:rPr>
                <w:rFonts w:eastAsia="Times New Roman" w:cs="Arial"/>
                <w:b/>
                <w:color w:val="000000"/>
              </w:rPr>
              <w:t>Total Project Costs:</w:t>
            </w:r>
          </w:p>
        </w:tc>
        <w:tc>
          <w:tcPr>
            <w:tcW w:w="4675" w:type="dxa"/>
            <w:tcBorders>
              <w:top w:val="nil"/>
              <w:left w:val="nil"/>
              <w:bottom w:val="single" w:sz="4" w:space="0" w:color="auto"/>
              <w:right w:val="single" w:sz="4" w:space="0" w:color="auto"/>
            </w:tcBorders>
            <w:shd w:val="clear" w:color="auto" w:fill="auto"/>
            <w:noWrap/>
            <w:vAlign w:val="bottom"/>
            <w:hideMark/>
          </w:tcPr>
          <w:p w14:paraId="74A24BF6" w14:textId="77777777" w:rsidR="00636D2A" w:rsidRPr="002570B6" w:rsidRDefault="00636D2A" w:rsidP="007950EE">
            <w:pPr>
              <w:spacing w:after="0" w:line="240" w:lineRule="auto"/>
              <w:rPr>
                <w:rFonts w:eastAsia="Times New Roman" w:cs="Arial"/>
                <w:color w:val="000000"/>
              </w:rPr>
            </w:pPr>
          </w:p>
        </w:tc>
      </w:tr>
    </w:tbl>
    <w:p w14:paraId="3D9EDAFC" w14:textId="3DBA2E6A" w:rsidR="00A93F0A" w:rsidRDefault="00A93F0A" w:rsidP="005257CE">
      <w:pPr>
        <w:pStyle w:val="ListParagraph"/>
        <w:ind w:left="360"/>
        <w:jc w:val="center"/>
        <w:rPr>
          <w:b/>
          <w:sz w:val="32"/>
          <w:szCs w:val="32"/>
        </w:rPr>
      </w:pPr>
    </w:p>
    <w:p w14:paraId="2A936E4D" w14:textId="41E916CC" w:rsidR="00E40452" w:rsidRDefault="00E40452" w:rsidP="005257CE">
      <w:pPr>
        <w:pStyle w:val="ListParagraph"/>
        <w:ind w:left="360"/>
        <w:jc w:val="center"/>
        <w:rPr>
          <w:b/>
          <w:sz w:val="32"/>
          <w:szCs w:val="32"/>
        </w:rPr>
      </w:pPr>
    </w:p>
    <w:p w14:paraId="261C6FF2" w14:textId="66D265A8" w:rsidR="00E40452" w:rsidRDefault="00E40452" w:rsidP="005257CE">
      <w:pPr>
        <w:pStyle w:val="ListParagraph"/>
        <w:ind w:left="360"/>
        <w:jc w:val="center"/>
        <w:rPr>
          <w:b/>
          <w:sz w:val="32"/>
          <w:szCs w:val="32"/>
        </w:rPr>
      </w:pPr>
    </w:p>
    <w:p w14:paraId="3092DA7D" w14:textId="45659EB1" w:rsidR="00E40452" w:rsidRDefault="00E40452" w:rsidP="005257CE">
      <w:pPr>
        <w:pStyle w:val="ListParagraph"/>
        <w:ind w:left="360"/>
        <w:jc w:val="center"/>
        <w:rPr>
          <w:b/>
          <w:sz w:val="32"/>
          <w:szCs w:val="32"/>
        </w:rPr>
      </w:pPr>
    </w:p>
    <w:p w14:paraId="6685BF18" w14:textId="77777777" w:rsidR="00E40452" w:rsidRPr="005257CE" w:rsidRDefault="00E40452" w:rsidP="005257CE">
      <w:pPr>
        <w:pStyle w:val="ListParagraph"/>
        <w:ind w:left="360"/>
        <w:jc w:val="center"/>
        <w:rPr>
          <w:b/>
          <w:sz w:val="32"/>
          <w:szCs w:val="32"/>
        </w:rPr>
      </w:pPr>
    </w:p>
    <w:p w14:paraId="208A5F3C" w14:textId="77777777" w:rsidR="000F6B62" w:rsidRDefault="00266C8F" w:rsidP="000F6B62">
      <w:pPr>
        <w:rPr>
          <w:b/>
        </w:rPr>
      </w:pPr>
      <w:r w:rsidRPr="00903A6F">
        <w:rPr>
          <w:b/>
          <w:highlight w:val="lightGray"/>
        </w:rPr>
        <w:lastRenderedPageBreak/>
        <w:t xml:space="preserve">Section </w:t>
      </w:r>
      <w:r w:rsidR="00505FF0">
        <w:rPr>
          <w:b/>
          <w:highlight w:val="lightGray"/>
        </w:rPr>
        <w:t>5</w:t>
      </w:r>
    </w:p>
    <w:p w14:paraId="77744833" w14:textId="77777777" w:rsidR="00266C8F" w:rsidRPr="000F6B62" w:rsidRDefault="00266C8F" w:rsidP="000F6B62">
      <w:pPr>
        <w:ind w:left="2880" w:firstLine="720"/>
        <w:rPr>
          <w:b/>
        </w:rPr>
      </w:pPr>
      <w:r>
        <w:rPr>
          <w:b/>
          <w:sz w:val="32"/>
          <w:szCs w:val="32"/>
        </w:rPr>
        <w:t>References</w:t>
      </w:r>
    </w:p>
    <w:p w14:paraId="4302D0B3" w14:textId="77777777" w:rsidR="00266C8F" w:rsidRPr="00722608" w:rsidRDefault="00266C8F" w:rsidP="00266C8F">
      <w:pPr>
        <w:pStyle w:val="ListParagraph"/>
        <w:ind w:left="630"/>
        <w:rPr>
          <w:b/>
        </w:rPr>
      </w:pPr>
      <w:r>
        <w:rPr>
          <w:b/>
        </w:rPr>
        <w:t xml:space="preserve">References: </w:t>
      </w:r>
      <w:r w:rsidRPr="009F1E7B">
        <w:t>Provide three (3) professional references</w:t>
      </w:r>
      <w:r>
        <w:t>.</w:t>
      </w:r>
      <w:r>
        <w:rPr>
          <w:b/>
        </w:rPr>
        <w:t xml:space="preserve"> </w:t>
      </w:r>
      <w:r>
        <w:t>Include contact information and context of relationship (e.g., contractual agreements, provided/received services, et al.) for each.</w:t>
      </w:r>
    </w:p>
    <w:p w14:paraId="5E0D4CC0" w14:textId="77777777" w:rsidR="00266C8F" w:rsidRPr="00722608" w:rsidRDefault="00266C8F" w:rsidP="00266C8F">
      <w:pPr>
        <w:pStyle w:val="ListParagraph"/>
        <w:spacing w:after="0" w:line="240" w:lineRule="auto"/>
        <w:rPr>
          <w:b/>
          <w:sz w:val="8"/>
          <w:szCs w:val="8"/>
        </w:rPr>
      </w:pPr>
    </w:p>
    <w:p w14:paraId="3F4646E7" w14:textId="77777777" w:rsidR="00266C8F" w:rsidRDefault="00266C8F" w:rsidP="00266C8F">
      <w:pPr>
        <w:pStyle w:val="ListParagraph"/>
        <w:rPr>
          <w:i/>
        </w:rPr>
      </w:pPr>
      <w:r w:rsidRPr="00722608">
        <w:rPr>
          <w:i/>
        </w:rPr>
        <w:t>Reference 1</w:t>
      </w:r>
    </w:p>
    <w:tbl>
      <w:tblPr>
        <w:tblStyle w:val="TableGrid"/>
        <w:tblW w:w="0" w:type="auto"/>
        <w:tblInd w:w="720" w:type="dxa"/>
        <w:tblLook w:val="04A0" w:firstRow="1" w:lastRow="0" w:firstColumn="1" w:lastColumn="0" w:noHBand="0" w:noVBand="1"/>
      </w:tblPr>
      <w:tblGrid>
        <w:gridCol w:w="2503"/>
        <w:gridCol w:w="6127"/>
      </w:tblGrid>
      <w:tr w:rsidR="00266C8F" w14:paraId="1492AC2C" w14:textId="77777777" w:rsidTr="00DB4E04">
        <w:tc>
          <w:tcPr>
            <w:tcW w:w="2538" w:type="dxa"/>
          </w:tcPr>
          <w:p w14:paraId="061AEE01" w14:textId="77777777" w:rsidR="00266C8F" w:rsidRPr="00722608" w:rsidRDefault="00266C8F" w:rsidP="00DB4E04">
            <w:pPr>
              <w:pStyle w:val="ListParagraph"/>
              <w:ind w:left="0"/>
            </w:pPr>
            <w:r>
              <w:t>Organization:</w:t>
            </w:r>
          </w:p>
        </w:tc>
        <w:tc>
          <w:tcPr>
            <w:tcW w:w="6318" w:type="dxa"/>
          </w:tcPr>
          <w:p w14:paraId="522946EC" w14:textId="77777777" w:rsidR="00266C8F" w:rsidRDefault="00266C8F" w:rsidP="00DB4E04">
            <w:pPr>
              <w:pStyle w:val="ListParagraph"/>
              <w:ind w:left="0"/>
              <w:rPr>
                <w:i/>
              </w:rPr>
            </w:pPr>
          </w:p>
        </w:tc>
      </w:tr>
      <w:tr w:rsidR="00266C8F" w14:paraId="4CC9E150" w14:textId="77777777" w:rsidTr="00DB4E04">
        <w:tc>
          <w:tcPr>
            <w:tcW w:w="2538" w:type="dxa"/>
          </w:tcPr>
          <w:p w14:paraId="59E3BEB1" w14:textId="77777777" w:rsidR="00266C8F" w:rsidRPr="00722608" w:rsidRDefault="00266C8F" w:rsidP="00DB4E04">
            <w:pPr>
              <w:pStyle w:val="ListParagraph"/>
              <w:ind w:left="0"/>
            </w:pPr>
            <w:r>
              <w:t>Primary Contact:</w:t>
            </w:r>
          </w:p>
        </w:tc>
        <w:tc>
          <w:tcPr>
            <w:tcW w:w="6318" w:type="dxa"/>
          </w:tcPr>
          <w:p w14:paraId="11177AAC" w14:textId="77777777" w:rsidR="00266C8F" w:rsidRDefault="00266C8F" w:rsidP="00DB4E04">
            <w:pPr>
              <w:pStyle w:val="ListParagraph"/>
              <w:ind w:left="0"/>
              <w:rPr>
                <w:i/>
              </w:rPr>
            </w:pPr>
          </w:p>
        </w:tc>
      </w:tr>
      <w:tr w:rsidR="00266C8F" w14:paraId="4D2DB158" w14:textId="77777777" w:rsidTr="00DB4E04">
        <w:tc>
          <w:tcPr>
            <w:tcW w:w="2538" w:type="dxa"/>
          </w:tcPr>
          <w:p w14:paraId="77D5A92E" w14:textId="77777777" w:rsidR="00266C8F" w:rsidRPr="00722608" w:rsidRDefault="00266C8F" w:rsidP="00DB4E04">
            <w:pPr>
              <w:pStyle w:val="ListParagraph"/>
              <w:ind w:left="0"/>
            </w:pPr>
            <w:r>
              <w:t>Primary Contact’s Title:</w:t>
            </w:r>
          </w:p>
        </w:tc>
        <w:tc>
          <w:tcPr>
            <w:tcW w:w="6318" w:type="dxa"/>
          </w:tcPr>
          <w:p w14:paraId="5AC831DC" w14:textId="77777777" w:rsidR="00266C8F" w:rsidRDefault="00266C8F" w:rsidP="00DB4E04">
            <w:pPr>
              <w:pStyle w:val="ListParagraph"/>
              <w:ind w:left="0"/>
              <w:rPr>
                <w:i/>
              </w:rPr>
            </w:pPr>
          </w:p>
        </w:tc>
      </w:tr>
      <w:tr w:rsidR="00266C8F" w14:paraId="2CC05FC5" w14:textId="77777777" w:rsidTr="00DB4E04">
        <w:tc>
          <w:tcPr>
            <w:tcW w:w="2538" w:type="dxa"/>
          </w:tcPr>
          <w:p w14:paraId="6CF95070" w14:textId="77777777" w:rsidR="00266C8F" w:rsidRPr="00722608" w:rsidRDefault="00266C8F" w:rsidP="00DB4E04">
            <w:pPr>
              <w:pStyle w:val="ListParagraph"/>
              <w:ind w:left="0"/>
            </w:pPr>
            <w:r>
              <w:t>Telephone:</w:t>
            </w:r>
          </w:p>
        </w:tc>
        <w:tc>
          <w:tcPr>
            <w:tcW w:w="6318" w:type="dxa"/>
          </w:tcPr>
          <w:p w14:paraId="338FBFDD" w14:textId="77777777" w:rsidR="00266C8F" w:rsidRDefault="00266C8F" w:rsidP="00DB4E04">
            <w:pPr>
              <w:pStyle w:val="ListParagraph"/>
              <w:ind w:left="0"/>
              <w:rPr>
                <w:i/>
              </w:rPr>
            </w:pPr>
          </w:p>
        </w:tc>
      </w:tr>
      <w:tr w:rsidR="00266C8F" w14:paraId="64FB6FDF" w14:textId="77777777" w:rsidTr="00DB4E04">
        <w:tc>
          <w:tcPr>
            <w:tcW w:w="2538" w:type="dxa"/>
          </w:tcPr>
          <w:p w14:paraId="6B26E447" w14:textId="77777777" w:rsidR="00266C8F" w:rsidRPr="00722608" w:rsidRDefault="00266C8F" w:rsidP="00DB4E04">
            <w:pPr>
              <w:pStyle w:val="ListParagraph"/>
              <w:ind w:left="0"/>
            </w:pPr>
            <w:r>
              <w:t>Email:</w:t>
            </w:r>
          </w:p>
        </w:tc>
        <w:tc>
          <w:tcPr>
            <w:tcW w:w="6318" w:type="dxa"/>
          </w:tcPr>
          <w:p w14:paraId="4E105E38" w14:textId="77777777" w:rsidR="00266C8F" w:rsidRDefault="00266C8F" w:rsidP="00DB4E04">
            <w:pPr>
              <w:pStyle w:val="ListParagraph"/>
              <w:ind w:left="0"/>
              <w:rPr>
                <w:i/>
              </w:rPr>
            </w:pPr>
          </w:p>
        </w:tc>
      </w:tr>
      <w:tr w:rsidR="00266C8F" w14:paraId="7E98C825" w14:textId="77777777" w:rsidTr="00DB4E04">
        <w:tc>
          <w:tcPr>
            <w:tcW w:w="2538" w:type="dxa"/>
          </w:tcPr>
          <w:p w14:paraId="1CFF9C93" w14:textId="77777777" w:rsidR="00266C8F" w:rsidRDefault="00266C8F" w:rsidP="00DB4E04">
            <w:pPr>
              <w:pStyle w:val="ListParagraph"/>
              <w:ind w:left="0"/>
              <w:rPr>
                <w:i/>
              </w:rPr>
            </w:pPr>
            <w:r>
              <w:t>Context of Relationship:</w:t>
            </w:r>
          </w:p>
        </w:tc>
        <w:tc>
          <w:tcPr>
            <w:tcW w:w="6318" w:type="dxa"/>
          </w:tcPr>
          <w:p w14:paraId="15266FB9" w14:textId="77777777" w:rsidR="00266C8F" w:rsidRDefault="00266C8F" w:rsidP="00DB4E04">
            <w:pPr>
              <w:pStyle w:val="ListParagraph"/>
              <w:ind w:left="0"/>
              <w:rPr>
                <w:i/>
              </w:rPr>
            </w:pPr>
          </w:p>
        </w:tc>
      </w:tr>
    </w:tbl>
    <w:p w14:paraId="46433FA2" w14:textId="77777777" w:rsidR="00266C8F" w:rsidRDefault="00266C8F" w:rsidP="00266C8F">
      <w:pPr>
        <w:pStyle w:val="ListParagraph"/>
        <w:rPr>
          <w:i/>
        </w:rPr>
      </w:pPr>
    </w:p>
    <w:p w14:paraId="1CECFE00" w14:textId="77777777" w:rsidR="00266C8F" w:rsidRDefault="00266C8F" w:rsidP="00266C8F">
      <w:pPr>
        <w:pStyle w:val="ListParagraph"/>
        <w:rPr>
          <w:i/>
        </w:rPr>
      </w:pPr>
      <w:r>
        <w:rPr>
          <w:i/>
        </w:rPr>
        <w:t>Reference 2</w:t>
      </w:r>
    </w:p>
    <w:tbl>
      <w:tblPr>
        <w:tblStyle w:val="TableGrid"/>
        <w:tblW w:w="0" w:type="auto"/>
        <w:tblInd w:w="720" w:type="dxa"/>
        <w:tblLook w:val="04A0" w:firstRow="1" w:lastRow="0" w:firstColumn="1" w:lastColumn="0" w:noHBand="0" w:noVBand="1"/>
      </w:tblPr>
      <w:tblGrid>
        <w:gridCol w:w="2503"/>
        <w:gridCol w:w="6127"/>
      </w:tblGrid>
      <w:tr w:rsidR="00266C8F" w14:paraId="6DEBC6A5" w14:textId="77777777" w:rsidTr="00DB4E04">
        <w:tc>
          <w:tcPr>
            <w:tcW w:w="2538" w:type="dxa"/>
          </w:tcPr>
          <w:p w14:paraId="4AD8F8CD" w14:textId="77777777" w:rsidR="00266C8F" w:rsidRPr="00722608" w:rsidRDefault="00266C8F" w:rsidP="00DB4E04">
            <w:pPr>
              <w:pStyle w:val="ListParagraph"/>
              <w:ind w:left="0"/>
            </w:pPr>
            <w:r>
              <w:t>Organization:</w:t>
            </w:r>
          </w:p>
        </w:tc>
        <w:tc>
          <w:tcPr>
            <w:tcW w:w="6318" w:type="dxa"/>
          </w:tcPr>
          <w:p w14:paraId="00CDB029" w14:textId="77777777" w:rsidR="00266C8F" w:rsidRDefault="00266C8F" w:rsidP="00DB4E04">
            <w:pPr>
              <w:pStyle w:val="ListParagraph"/>
              <w:ind w:left="0"/>
              <w:rPr>
                <w:i/>
              </w:rPr>
            </w:pPr>
          </w:p>
        </w:tc>
      </w:tr>
      <w:tr w:rsidR="00266C8F" w14:paraId="0081B4C0" w14:textId="77777777" w:rsidTr="00DB4E04">
        <w:tc>
          <w:tcPr>
            <w:tcW w:w="2538" w:type="dxa"/>
          </w:tcPr>
          <w:p w14:paraId="0930992A" w14:textId="77777777" w:rsidR="00266C8F" w:rsidRPr="00722608" w:rsidRDefault="00266C8F" w:rsidP="00DB4E04">
            <w:pPr>
              <w:pStyle w:val="ListParagraph"/>
              <w:ind w:left="0"/>
            </w:pPr>
            <w:r>
              <w:t>Primary Contact:</w:t>
            </w:r>
          </w:p>
        </w:tc>
        <w:tc>
          <w:tcPr>
            <w:tcW w:w="6318" w:type="dxa"/>
          </w:tcPr>
          <w:p w14:paraId="28708A98" w14:textId="77777777" w:rsidR="00266C8F" w:rsidRDefault="00266C8F" w:rsidP="00DB4E04">
            <w:pPr>
              <w:pStyle w:val="ListParagraph"/>
              <w:ind w:left="0"/>
              <w:rPr>
                <w:i/>
              </w:rPr>
            </w:pPr>
          </w:p>
        </w:tc>
      </w:tr>
      <w:tr w:rsidR="00266C8F" w14:paraId="3C86F7AB" w14:textId="77777777" w:rsidTr="00DB4E04">
        <w:tc>
          <w:tcPr>
            <w:tcW w:w="2538" w:type="dxa"/>
          </w:tcPr>
          <w:p w14:paraId="0AFFE0D3" w14:textId="77777777" w:rsidR="00266C8F" w:rsidRPr="00722608" w:rsidRDefault="00266C8F" w:rsidP="00DB4E04">
            <w:pPr>
              <w:pStyle w:val="ListParagraph"/>
              <w:ind w:left="0"/>
            </w:pPr>
            <w:r>
              <w:t>Primary Contact’s Title:</w:t>
            </w:r>
          </w:p>
        </w:tc>
        <w:tc>
          <w:tcPr>
            <w:tcW w:w="6318" w:type="dxa"/>
          </w:tcPr>
          <w:p w14:paraId="1560C58A" w14:textId="77777777" w:rsidR="00266C8F" w:rsidRDefault="00266C8F" w:rsidP="00DB4E04">
            <w:pPr>
              <w:pStyle w:val="ListParagraph"/>
              <w:ind w:left="0"/>
              <w:rPr>
                <w:i/>
              </w:rPr>
            </w:pPr>
          </w:p>
        </w:tc>
      </w:tr>
      <w:tr w:rsidR="00266C8F" w14:paraId="578B8E66" w14:textId="77777777" w:rsidTr="00DB4E04">
        <w:tc>
          <w:tcPr>
            <w:tcW w:w="2538" w:type="dxa"/>
          </w:tcPr>
          <w:p w14:paraId="20D8239E" w14:textId="77777777" w:rsidR="00266C8F" w:rsidRPr="00722608" w:rsidRDefault="00266C8F" w:rsidP="00DB4E04">
            <w:pPr>
              <w:pStyle w:val="ListParagraph"/>
              <w:ind w:left="0"/>
            </w:pPr>
            <w:r>
              <w:t>Telephone:</w:t>
            </w:r>
          </w:p>
        </w:tc>
        <w:tc>
          <w:tcPr>
            <w:tcW w:w="6318" w:type="dxa"/>
          </w:tcPr>
          <w:p w14:paraId="1EDB20F1" w14:textId="77777777" w:rsidR="00266C8F" w:rsidRDefault="00266C8F" w:rsidP="00DB4E04">
            <w:pPr>
              <w:pStyle w:val="ListParagraph"/>
              <w:ind w:left="0"/>
              <w:rPr>
                <w:i/>
              </w:rPr>
            </w:pPr>
          </w:p>
        </w:tc>
      </w:tr>
      <w:tr w:rsidR="00266C8F" w14:paraId="05D3B83A" w14:textId="77777777" w:rsidTr="00DB4E04">
        <w:tc>
          <w:tcPr>
            <w:tcW w:w="2538" w:type="dxa"/>
          </w:tcPr>
          <w:p w14:paraId="1FE2B885" w14:textId="77777777" w:rsidR="00266C8F" w:rsidRPr="00722608" w:rsidRDefault="00266C8F" w:rsidP="00DB4E04">
            <w:pPr>
              <w:pStyle w:val="ListParagraph"/>
              <w:ind w:left="0"/>
            </w:pPr>
            <w:r>
              <w:t>Email:</w:t>
            </w:r>
          </w:p>
        </w:tc>
        <w:tc>
          <w:tcPr>
            <w:tcW w:w="6318" w:type="dxa"/>
          </w:tcPr>
          <w:p w14:paraId="57CD9B82" w14:textId="77777777" w:rsidR="00266C8F" w:rsidRDefault="00266C8F" w:rsidP="00DB4E04">
            <w:pPr>
              <w:pStyle w:val="ListParagraph"/>
              <w:ind w:left="0"/>
              <w:rPr>
                <w:i/>
              </w:rPr>
            </w:pPr>
          </w:p>
        </w:tc>
      </w:tr>
      <w:tr w:rsidR="00266C8F" w14:paraId="48AFFE7A" w14:textId="77777777" w:rsidTr="00DB4E04">
        <w:tc>
          <w:tcPr>
            <w:tcW w:w="2538" w:type="dxa"/>
          </w:tcPr>
          <w:p w14:paraId="264F2F10" w14:textId="77777777" w:rsidR="00266C8F" w:rsidRDefault="00266C8F" w:rsidP="00DB4E04">
            <w:pPr>
              <w:pStyle w:val="ListParagraph"/>
              <w:ind w:left="0"/>
              <w:rPr>
                <w:i/>
              </w:rPr>
            </w:pPr>
            <w:r>
              <w:t>Context of Relationship:</w:t>
            </w:r>
          </w:p>
        </w:tc>
        <w:tc>
          <w:tcPr>
            <w:tcW w:w="6318" w:type="dxa"/>
          </w:tcPr>
          <w:p w14:paraId="46CD2FCF" w14:textId="77777777" w:rsidR="00266C8F" w:rsidRDefault="00266C8F" w:rsidP="00DB4E04">
            <w:pPr>
              <w:pStyle w:val="ListParagraph"/>
              <w:ind w:left="0"/>
              <w:rPr>
                <w:i/>
              </w:rPr>
            </w:pPr>
          </w:p>
        </w:tc>
      </w:tr>
    </w:tbl>
    <w:p w14:paraId="22C265D7" w14:textId="77777777" w:rsidR="00266C8F" w:rsidRDefault="00266C8F" w:rsidP="00266C8F">
      <w:pPr>
        <w:pStyle w:val="ListParagraph"/>
        <w:rPr>
          <w:i/>
        </w:rPr>
      </w:pPr>
    </w:p>
    <w:p w14:paraId="16C9A294" w14:textId="77777777" w:rsidR="00266C8F" w:rsidRDefault="00266C8F" w:rsidP="00266C8F">
      <w:pPr>
        <w:pStyle w:val="ListParagraph"/>
        <w:rPr>
          <w:i/>
        </w:rPr>
      </w:pPr>
      <w:r>
        <w:rPr>
          <w:i/>
        </w:rPr>
        <w:t>Reference 3</w:t>
      </w:r>
    </w:p>
    <w:tbl>
      <w:tblPr>
        <w:tblStyle w:val="TableGrid"/>
        <w:tblW w:w="0" w:type="auto"/>
        <w:tblInd w:w="720" w:type="dxa"/>
        <w:tblLook w:val="04A0" w:firstRow="1" w:lastRow="0" w:firstColumn="1" w:lastColumn="0" w:noHBand="0" w:noVBand="1"/>
      </w:tblPr>
      <w:tblGrid>
        <w:gridCol w:w="2503"/>
        <w:gridCol w:w="6127"/>
      </w:tblGrid>
      <w:tr w:rsidR="00266C8F" w14:paraId="5D19C2BB" w14:textId="77777777" w:rsidTr="00DB4E04">
        <w:tc>
          <w:tcPr>
            <w:tcW w:w="2538" w:type="dxa"/>
          </w:tcPr>
          <w:p w14:paraId="506EC774" w14:textId="77777777" w:rsidR="00266C8F" w:rsidRPr="00722608" w:rsidRDefault="00266C8F" w:rsidP="00DB4E04">
            <w:pPr>
              <w:pStyle w:val="ListParagraph"/>
              <w:ind w:left="0"/>
            </w:pPr>
            <w:r>
              <w:t>Organization:</w:t>
            </w:r>
          </w:p>
        </w:tc>
        <w:tc>
          <w:tcPr>
            <w:tcW w:w="6318" w:type="dxa"/>
          </w:tcPr>
          <w:p w14:paraId="44E6961D" w14:textId="77777777" w:rsidR="00266C8F" w:rsidRDefault="00266C8F" w:rsidP="00DB4E04">
            <w:pPr>
              <w:pStyle w:val="ListParagraph"/>
              <w:ind w:left="0"/>
              <w:rPr>
                <w:i/>
              </w:rPr>
            </w:pPr>
          </w:p>
        </w:tc>
      </w:tr>
      <w:tr w:rsidR="00266C8F" w14:paraId="40A16F27" w14:textId="77777777" w:rsidTr="00DB4E04">
        <w:tc>
          <w:tcPr>
            <w:tcW w:w="2538" w:type="dxa"/>
          </w:tcPr>
          <w:p w14:paraId="405064DD" w14:textId="77777777" w:rsidR="00266C8F" w:rsidRPr="00722608" w:rsidRDefault="00266C8F" w:rsidP="00DB4E04">
            <w:pPr>
              <w:pStyle w:val="ListParagraph"/>
              <w:ind w:left="0"/>
            </w:pPr>
            <w:r>
              <w:t>Primary Contact:</w:t>
            </w:r>
          </w:p>
        </w:tc>
        <w:tc>
          <w:tcPr>
            <w:tcW w:w="6318" w:type="dxa"/>
          </w:tcPr>
          <w:p w14:paraId="673A3F76" w14:textId="77777777" w:rsidR="00266C8F" w:rsidRDefault="00266C8F" w:rsidP="00DB4E04">
            <w:pPr>
              <w:pStyle w:val="ListParagraph"/>
              <w:ind w:left="0"/>
              <w:rPr>
                <w:i/>
              </w:rPr>
            </w:pPr>
          </w:p>
        </w:tc>
      </w:tr>
      <w:tr w:rsidR="00266C8F" w14:paraId="0F5F2777" w14:textId="77777777" w:rsidTr="00DB4E04">
        <w:tc>
          <w:tcPr>
            <w:tcW w:w="2538" w:type="dxa"/>
          </w:tcPr>
          <w:p w14:paraId="0C320A7B" w14:textId="77777777" w:rsidR="00266C8F" w:rsidRPr="00722608" w:rsidRDefault="00266C8F" w:rsidP="00DB4E04">
            <w:pPr>
              <w:pStyle w:val="ListParagraph"/>
              <w:ind w:left="0"/>
            </w:pPr>
            <w:r>
              <w:t>Primary Contact’s Title:</w:t>
            </w:r>
          </w:p>
        </w:tc>
        <w:tc>
          <w:tcPr>
            <w:tcW w:w="6318" w:type="dxa"/>
          </w:tcPr>
          <w:p w14:paraId="76C8C5F4" w14:textId="77777777" w:rsidR="00266C8F" w:rsidRDefault="00266C8F" w:rsidP="00DB4E04">
            <w:pPr>
              <w:pStyle w:val="ListParagraph"/>
              <w:ind w:left="0"/>
              <w:rPr>
                <w:i/>
              </w:rPr>
            </w:pPr>
          </w:p>
        </w:tc>
      </w:tr>
      <w:tr w:rsidR="00266C8F" w14:paraId="4E69F7CF" w14:textId="77777777" w:rsidTr="00DB4E04">
        <w:tc>
          <w:tcPr>
            <w:tcW w:w="2538" w:type="dxa"/>
          </w:tcPr>
          <w:p w14:paraId="5079C397" w14:textId="77777777" w:rsidR="00266C8F" w:rsidRPr="00722608" w:rsidRDefault="00266C8F" w:rsidP="00DB4E04">
            <w:pPr>
              <w:pStyle w:val="ListParagraph"/>
              <w:ind w:left="0"/>
            </w:pPr>
            <w:r>
              <w:t>Telephone:</w:t>
            </w:r>
          </w:p>
        </w:tc>
        <w:tc>
          <w:tcPr>
            <w:tcW w:w="6318" w:type="dxa"/>
          </w:tcPr>
          <w:p w14:paraId="6A515D02" w14:textId="77777777" w:rsidR="00266C8F" w:rsidRDefault="00266C8F" w:rsidP="00DB4E04">
            <w:pPr>
              <w:pStyle w:val="ListParagraph"/>
              <w:ind w:left="0"/>
              <w:rPr>
                <w:i/>
              </w:rPr>
            </w:pPr>
          </w:p>
        </w:tc>
      </w:tr>
      <w:tr w:rsidR="00266C8F" w14:paraId="4CB5A7BC" w14:textId="77777777" w:rsidTr="00DB4E04">
        <w:tc>
          <w:tcPr>
            <w:tcW w:w="2538" w:type="dxa"/>
          </w:tcPr>
          <w:p w14:paraId="5254911F" w14:textId="77777777" w:rsidR="00266C8F" w:rsidRPr="00722608" w:rsidRDefault="00266C8F" w:rsidP="00DB4E04">
            <w:pPr>
              <w:pStyle w:val="ListParagraph"/>
              <w:ind w:left="0"/>
            </w:pPr>
            <w:r>
              <w:t>Email:</w:t>
            </w:r>
          </w:p>
        </w:tc>
        <w:tc>
          <w:tcPr>
            <w:tcW w:w="6318" w:type="dxa"/>
          </w:tcPr>
          <w:p w14:paraId="115032B3" w14:textId="77777777" w:rsidR="00266C8F" w:rsidRDefault="00266C8F" w:rsidP="00DB4E04">
            <w:pPr>
              <w:pStyle w:val="ListParagraph"/>
              <w:ind w:left="0"/>
              <w:rPr>
                <w:i/>
              </w:rPr>
            </w:pPr>
          </w:p>
        </w:tc>
      </w:tr>
      <w:tr w:rsidR="00266C8F" w14:paraId="4C10CE65" w14:textId="77777777" w:rsidTr="00DB4E04">
        <w:tc>
          <w:tcPr>
            <w:tcW w:w="2538" w:type="dxa"/>
          </w:tcPr>
          <w:p w14:paraId="6FF0C5AA" w14:textId="77777777" w:rsidR="00266C8F" w:rsidRDefault="00266C8F" w:rsidP="00DB4E04">
            <w:pPr>
              <w:pStyle w:val="ListParagraph"/>
              <w:ind w:left="0"/>
              <w:rPr>
                <w:i/>
              </w:rPr>
            </w:pPr>
            <w:r>
              <w:t>Context of Relationship:</w:t>
            </w:r>
          </w:p>
        </w:tc>
        <w:tc>
          <w:tcPr>
            <w:tcW w:w="6318" w:type="dxa"/>
          </w:tcPr>
          <w:p w14:paraId="02DBF9F5" w14:textId="77777777" w:rsidR="00266C8F" w:rsidRDefault="00266C8F" w:rsidP="00DB4E04">
            <w:pPr>
              <w:pStyle w:val="ListParagraph"/>
              <w:ind w:left="0"/>
              <w:rPr>
                <w:i/>
              </w:rPr>
            </w:pPr>
          </w:p>
        </w:tc>
      </w:tr>
    </w:tbl>
    <w:p w14:paraId="3BCAE0D8" w14:textId="77777777" w:rsidR="00A93F0A" w:rsidRDefault="006413B4" w:rsidP="00A93F0A">
      <w:pPr>
        <w:rPr>
          <w:b/>
        </w:rPr>
      </w:pPr>
      <w:r>
        <w:rPr>
          <w:b/>
          <w:highlight w:val="lightGray"/>
        </w:rPr>
        <w:lastRenderedPageBreak/>
        <w:t>Section 6</w:t>
      </w:r>
    </w:p>
    <w:p w14:paraId="71209B61" w14:textId="77777777" w:rsidR="00A93F0A" w:rsidRDefault="000F6F1A" w:rsidP="00A93F0A">
      <w:pPr>
        <w:contextualSpacing/>
        <w:jc w:val="center"/>
        <w:rPr>
          <w:b/>
          <w:sz w:val="24"/>
          <w:szCs w:val="24"/>
        </w:rPr>
      </w:pPr>
      <w:r>
        <w:rPr>
          <w:b/>
          <w:sz w:val="24"/>
          <w:szCs w:val="24"/>
        </w:rPr>
        <w:t>Data Collection</w:t>
      </w:r>
      <w:r w:rsidR="00A93F0A" w:rsidRPr="00F37C14">
        <w:rPr>
          <w:b/>
          <w:sz w:val="24"/>
          <w:szCs w:val="24"/>
        </w:rPr>
        <w:t xml:space="preserve"> and Evaluation</w:t>
      </w:r>
    </w:p>
    <w:p w14:paraId="0AF5BB13" w14:textId="77777777" w:rsidR="00016E15" w:rsidRPr="00F37C14" w:rsidRDefault="00016E15" w:rsidP="00A93F0A">
      <w:pPr>
        <w:contextualSpacing/>
        <w:jc w:val="center"/>
        <w:rPr>
          <w:b/>
          <w:sz w:val="24"/>
          <w:szCs w:val="24"/>
        </w:rPr>
      </w:pPr>
    </w:p>
    <w:p w14:paraId="10166B7F" w14:textId="774D8104" w:rsidR="00A93F0A" w:rsidRPr="00B13928" w:rsidRDefault="00016E15" w:rsidP="00B13928">
      <w:r w:rsidRPr="00915154">
        <w:t xml:space="preserve">The evaluation of the Vocational and Life Skills (VLS) </w:t>
      </w:r>
      <w:r w:rsidR="00E97217">
        <w:t>p</w:t>
      </w:r>
      <w:r w:rsidRPr="00915154">
        <w:t xml:space="preserve">rogram is an essential part of sharing the success of each grantee program and the overall success of the VLS program. Legislative Bill 907 (2014) mandates that the VLS program is evaluated and that this evaluation shows participants are gaining vocational and life skills that will help them successfully reenter society. The ultimate goal of </w:t>
      </w:r>
      <w:r w:rsidR="00D03360">
        <w:t xml:space="preserve">the program </w:t>
      </w:r>
      <w:r w:rsidRPr="00915154">
        <w:t>is for this program to help individuals not just find jobs, but to find meaningful employmen</w:t>
      </w:r>
      <w:r>
        <w:t xml:space="preserve">t. </w:t>
      </w:r>
      <w:r>
        <w:rPr>
          <w:rFonts w:cstheme="minorHAnsi"/>
        </w:rPr>
        <w:t>The</w:t>
      </w:r>
      <w:r w:rsidR="00B13928">
        <w:rPr>
          <w:rFonts w:cstheme="minorHAnsi"/>
        </w:rPr>
        <w:t xml:space="preserve"> </w:t>
      </w:r>
      <w:r>
        <w:rPr>
          <w:rFonts w:cstheme="minorHAnsi"/>
        </w:rPr>
        <w:t>evaluation results</w:t>
      </w:r>
      <w:r w:rsidR="00A93F0A" w:rsidRPr="007617DA">
        <w:rPr>
          <w:rFonts w:cstheme="minorHAnsi"/>
        </w:rPr>
        <w:t xml:space="preserve"> are reported to stakeholders and made</w:t>
      </w:r>
      <w:r>
        <w:rPr>
          <w:rFonts w:cstheme="minorHAnsi"/>
        </w:rPr>
        <w:t xml:space="preserve"> available to the public. </w:t>
      </w:r>
    </w:p>
    <w:p w14:paraId="4726A554" w14:textId="4755CFBE" w:rsidR="00A93F0A" w:rsidRPr="007617DA" w:rsidRDefault="00B13928" w:rsidP="00A93F0A">
      <w:pPr>
        <w:pStyle w:val="BodyText"/>
        <w:contextualSpacing/>
        <w:rPr>
          <w:rFonts w:asciiTheme="minorHAnsi" w:hAnsiTheme="minorHAnsi" w:cstheme="minorHAnsi"/>
        </w:rPr>
      </w:pPr>
      <w:r>
        <w:rPr>
          <w:rFonts w:asciiTheme="minorHAnsi" w:hAnsiTheme="minorHAnsi" w:cstheme="minorHAnsi"/>
        </w:rPr>
        <w:t>Nebraska Department of Correctional Services</w:t>
      </w:r>
      <w:r w:rsidR="00A93F0A" w:rsidRPr="007617DA">
        <w:rPr>
          <w:rFonts w:asciiTheme="minorHAnsi" w:hAnsiTheme="minorHAnsi" w:cstheme="minorHAnsi"/>
        </w:rPr>
        <w:t xml:space="preserve"> </w:t>
      </w:r>
      <w:r>
        <w:rPr>
          <w:rFonts w:asciiTheme="minorHAnsi" w:hAnsiTheme="minorHAnsi" w:cstheme="minorHAnsi"/>
        </w:rPr>
        <w:t xml:space="preserve">(NDCS) currently contracts with </w:t>
      </w:r>
      <w:r w:rsidR="00A93F0A" w:rsidRPr="007617DA">
        <w:rPr>
          <w:rFonts w:asciiTheme="minorHAnsi" w:hAnsiTheme="minorHAnsi" w:cstheme="minorHAnsi"/>
        </w:rPr>
        <w:t xml:space="preserve">Nebraska Center for Justice Research (NCJR), housed at the University of Nebraska at Omaha (UNO). NDCS works collaboratively with NCJR and expects grantees to be willing and efficient partners with NCJR for the </w:t>
      </w:r>
      <w:r w:rsidR="0084241C">
        <w:rPr>
          <w:rFonts w:asciiTheme="minorHAnsi" w:hAnsiTheme="minorHAnsi" w:cstheme="minorHAnsi"/>
        </w:rPr>
        <w:t xml:space="preserve">successful evaluation of the </w:t>
      </w:r>
      <w:r w:rsidR="00A93F0A" w:rsidRPr="007617DA">
        <w:rPr>
          <w:rFonts w:asciiTheme="minorHAnsi" w:hAnsiTheme="minorHAnsi" w:cstheme="minorHAnsi"/>
        </w:rPr>
        <w:t xml:space="preserve">VLS initiative. Commitment is required so that the </w:t>
      </w:r>
      <w:r w:rsidR="0083356E">
        <w:rPr>
          <w:rFonts w:asciiTheme="minorHAnsi" w:hAnsiTheme="minorHAnsi" w:cstheme="minorHAnsi"/>
        </w:rPr>
        <w:t>effects</w:t>
      </w:r>
      <w:r w:rsidR="00A93F0A" w:rsidRPr="007617DA">
        <w:rPr>
          <w:rFonts w:asciiTheme="minorHAnsi" w:hAnsiTheme="minorHAnsi" w:cstheme="minorHAnsi"/>
        </w:rPr>
        <w:t xml:space="preserve"> of these programs may be reported to stakeholders and to expand evidence-based practices in Nebraska. Evaluation expenses are not necessary or allowable in </w:t>
      </w:r>
      <w:r w:rsidR="0083356E">
        <w:rPr>
          <w:rFonts w:asciiTheme="minorHAnsi" w:hAnsiTheme="minorHAnsi" w:cstheme="minorHAnsi"/>
        </w:rPr>
        <w:t>the</w:t>
      </w:r>
      <w:r w:rsidR="00A93F0A" w:rsidRPr="007617DA">
        <w:rPr>
          <w:rFonts w:asciiTheme="minorHAnsi" w:hAnsiTheme="minorHAnsi" w:cstheme="minorHAnsi"/>
        </w:rPr>
        <w:t xml:space="preserve"> grant proposal. Information from the evaluations and data collection procedures employed under this grant may assist </w:t>
      </w:r>
      <w:r w:rsidR="0083356E">
        <w:rPr>
          <w:rFonts w:asciiTheme="minorHAnsi" w:hAnsiTheme="minorHAnsi" w:cstheme="minorHAnsi"/>
        </w:rPr>
        <w:t>the</w:t>
      </w:r>
      <w:r w:rsidR="00A93F0A" w:rsidRPr="007617DA">
        <w:rPr>
          <w:rFonts w:asciiTheme="minorHAnsi" w:hAnsiTheme="minorHAnsi" w:cstheme="minorHAnsi"/>
        </w:rPr>
        <w:t xml:space="preserve"> program</w:t>
      </w:r>
      <w:r w:rsidR="0083356E">
        <w:rPr>
          <w:rFonts w:asciiTheme="minorHAnsi" w:hAnsiTheme="minorHAnsi" w:cstheme="minorHAnsi"/>
        </w:rPr>
        <w:t xml:space="preserve"> to</w:t>
      </w:r>
      <w:r w:rsidR="00A93F0A" w:rsidRPr="007617DA">
        <w:rPr>
          <w:rFonts w:asciiTheme="minorHAnsi" w:hAnsiTheme="minorHAnsi" w:cstheme="minorHAnsi"/>
        </w:rPr>
        <w:t xml:space="preserve"> secure additional outside funding in the future.</w:t>
      </w:r>
    </w:p>
    <w:p w14:paraId="30A15837" w14:textId="77777777" w:rsidR="00A93F0A" w:rsidRPr="007617DA" w:rsidRDefault="00A93F0A" w:rsidP="00A93F0A">
      <w:pPr>
        <w:pStyle w:val="BodyText"/>
        <w:contextualSpacing/>
        <w:jc w:val="both"/>
        <w:rPr>
          <w:rFonts w:asciiTheme="minorHAnsi" w:hAnsiTheme="minorHAnsi" w:cstheme="minorHAnsi"/>
        </w:rPr>
      </w:pPr>
    </w:p>
    <w:p w14:paraId="38C20182" w14:textId="77777777" w:rsidR="00A93F0A" w:rsidRPr="007617DA" w:rsidRDefault="00A93F0A" w:rsidP="00A93F0A">
      <w:pPr>
        <w:spacing w:before="201"/>
        <w:contextualSpacing/>
        <w:rPr>
          <w:b/>
        </w:rPr>
      </w:pPr>
      <w:r w:rsidRPr="007617DA">
        <w:rPr>
          <w:b/>
          <w:u w:val="single"/>
        </w:rPr>
        <w:t>Evaluation Requirements for Grantees</w:t>
      </w:r>
    </w:p>
    <w:p w14:paraId="05C0B5AB" w14:textId="77777777" w:rsidR="00A93F0A" w:rsidRDefault="00A93F0A" w:rsidP="00A93F0A">
      <w:pPr>
        <w:pStyle w:val="BodyText"/>
        <w:contextualSpacing/>
      </w:pPr>
      <w:r w:rsidRPr="007617DA">
        <w:t>Programs are required to adhere to the following evaluation requirements of data tracking for the success of the overall evaluation of the VLS initiative. This requires the ability to facilitate site visits for evaluators a</w:t>
      </w:r>
      <w:r w:rsidR="00A5438B">
        <w:t xml:space="preserve">nd NDCS staff, collaborate with the </w:t>
      </w:r>
      <w:r w:rsidRPr="007617DA">
        <w:t>evaluators to develop individualized evaluation plans, and provide a variety of data to evaluators by the deadlines n</w:t>
      </w:r>
      <w:r w:rsidR="00A5438B">
        <w:t>oted in the evaluation timeline</w:t>
      </w:r>
      <w:r w:rsidRPr="007617DA">
        <w:t xml:space="preserve">. Failure to comply with the data tracking and evaluation requirements compromises the reporting of the overall initiative to stakeholders and may be used in future funding decisions. </w:t>
      </w:r>
      <w:r w:rsidR="0095387A">
        <w:t>An evaluability assessment will be conducted by the evaluators prior to the beginning of the grant cycle in order to determine evaluation readiness. (</w:t>
      </w:r>
      <w:proofErr w:type="gramStart"/>
      <w:r w:rsidR="0095387A">
        <w:t>see</w:t>
      </w:r>
      <w:proofErr w:type="gramEnd"/>
      <w:r w:rsidR="0095387A">
        <w:t xml:space="preserve"> Appendix A)</w:t>
      </w:r>
    </w:p>
    <w:p w14:paraId="4D0601A4" w14:textId="77777777" w:rsidR="00A5438B" w:rsidRPr="007617DA" w:rsidRDefault="00A5438B" w:rsidP="00A93F0A">
      <w:pPr>
        <w:pStyle w:val="BodyText"/>
        <w:contextualSpacing/>
      </w:pPr>
    </w:p>
    <w:p w14:paraId="7A79C3F8" w14:textId="77777777" w:rsidR="00A93F0A" w:rsidRPr="007617DA" w:rsidRDefault="00A93F0A" w:rsidP="00A93F0A">
      <w:pPr>
        <w:pStyle w:val="BodyText"/>
        <w:numPr>
          <w:ilvl w:val="0"/>
          <w:numId w:val="17"/>
        </w:numPr>
        <w:contextualSpacing/>
        <w:rPr>
          <w:b/>
        </w:rPr>
      </w:pPr>
      <w:r w:rsidRPr="007617DA">
        <w:rPr>
          <w:b/>
        </w:rPr>
        <w:t>Site Visits</w:t>
      </w:r>
    </w:p>
    <w:p w14:paraId="2C6007AB" w14:textId="77777777" w:rsidR="00A93F0A" w:rsidRPr="007617DA" w:rsidRDefault="00A93F0A" w:rsidP="00A93F0A">
      <w:pPr>
        <w:pStyle w:val="BodyText"/>
        <w:ind w:left="720"/>
        <w:contextualSpacing/>
        <w:rPr>
          <w:b/>
        </w:rPr>
      </w:pPr>
    </w:p>
    <w:p w14:paraId="7B12E749" w14:textId="77777777" w:rsidR="00A93F0A" w:rsidRPr="007617DA" w:rsidRDefault="00A93F0A" w:rsidP="00A93F0A">
      <w:pPr>
        <w:pStyle w:val="BodyText"/>
        <w:contextualSpacing/>
      </w:pPr>
      <w:r w:rsidRPr="007617DA">
        <w:t xml:space="preserve">Programs will work with </w:t>
      </w:r>
      <w:r w:rsidR="00D240E1">
        <w:t>the</w:t>
      </w:r>
      <w:r w:rsidR="00D240E1" w:rsidRPr="007617DA">
        <w:t xml:space="preserve"> </w:t>
      </w:r>
      <w:r w:rsidRPr="007617DA">
        <w:t xml:space="preserve">evaluators to coordinate visits at the beginning of the grant cycle. Program staff will be prepared to provide evaluators with an overview of the program, discuss data currently being collected, as well as any other materials given to participants or interested participants (intake forms, surveys, inventories, program handbooks, fliers, brochures, etcetera). Program staff and evaluators will discuss program goals and measures that will </w:t>
      </w:r>
      <w:r w:rsidR="0083356E">
        <w:t xml:space="preserve">be </w:t>
      </w:r>
      <w:r w:rsidRPr="007617DA">
        <w:t xml:space="preserve">documented in the evaluation plans during site visits. The evaluation team may request additional site visits throughout the grant cycle to document program facilitation or provide evaluation assistance. </w:t>
      </w:r>
    </w:p>
    <w:p w14:paraId="1F3FD641" w14:textId="77777777" w:rsidR="00A93F0A" w:rsidRDefault="00A93F0A" w:rsidP="00A93F0A">
      <w:pPr>
        <w:pStyle w:val="BodyText"/>
        <w:contextualSpacing/>
      </w:pPr>
    </w:p>
    <w:p w14:paraId="6F0B4378" w14:textId="77777777" w:rsidR="00A93F0A" w:rsidRPr="007617DA" w:rsidRDefault="00A93F0A" w:rsidP="00A93F0A">
      <w:pPr>
        <w:pStyle w:val="BodyText"/>
        <w:contextualSpacing/>
      </w:pPr>
    </w:p>
    <w:p w14:paraId="1E2833DA" w14:textId="77777777" w:rsidR="00A93F0A" w:rsidRPr="007617DA" w:rsidRDefault="00A93F0A" w:rsidP="00A93F0A">
      <w:pPr>
        <w:pStyle w:val="BodyText"/>
        <w:numPr>
          <w:ilvl w:val="0"/>
          <w:numId w:val="17"/>
        </w:numPr>
        <w:contextualSpacing/>
        <w:rPr>
          <w:b/>
        </w:rPr>
      </w:pPr>
      <w:r w:rsidRPr="007617DA">
        <w:rPr>
          <w:b/>
        </w:rPr>
        <w:t>Evaluation Plan</w:t>
      </w:r>
    </w:p>
    <w:p w14:paraId="075A0359" w14:textId="77777777" w:rsidR="00A93F0A" w:rsidRPr="007617DA" w:rsidRDefault="00A93F0A" w:rsidP="00A93F0A">
      <w:pPr>
        <w:pStyle w:val="BodyText"/>
        <w:ind w:left="720"/>
        <w:contextualSpacing/>
        <w:rPr>
          <w:b/>
        </w:rPr>
      </w:pPr>
    </w:p>
    <w:p w14:paraId="233F15F2" w14:textId="77777777" w:rsidR="00A93F0A" w:rsidRPr="007617DA" w:rsidRDefault="00A93F0A" w:rsidP="00A93F0A">
      <w:pPr>
        <w:pStyle w:val="BodyText"/>
        <w:contextualSpacing/>
      </w:pPr>
      <w:r w:rsidRPr="007617DA">
        <w:t xml:space="preserve">Evaluators will develop evaluation plans in collaboration with each grantee drawing upon information gathered during site visits that provide individualized roadmaps outlining outcome and implementation </w:t>
      </w:r>
      <w:r w:rsidRPr="007617DA">
        <w:lastRenderedPageBreak/>
        <w:t xml:space="preserve">measures for each grantee over the course of the grant cycle. The plans will include a 1) logic model with program inputs and outputs, 2) performance measures, and 3) short-term outcomes, intermediate outcomes, and long-term outcomes. Program staff will be given an opportunity to revise the plans during the first quarter of the grant cycle. Evaluation data will be submitted by grantees either in the data management system, or on a quarterly and yearly basis depending on the measures identified in the evaluation plan. </w:t>
      </w:r>
    </w:p>
    <w:p w14:paraId="4639A9A0" w14:textId="77777777" w:rsidR="00A93F0A" w:rsidRPr="007617DA" w:rsidRDefault="00A93F0A" w:rsidP="00A93F0A">
      <w:pPr>
        <w:pStyle w:val="BodyText"/>
        <w:contextualSpacing/>
      </w:pPr>
    </w:p>
    <w:p w14:paraId="2D2D2842" w14:textId="77777777" w:rsidR="00A93F0A" w:rsidRPr="007617DA" w:rsidRDefault="00A93F0A" w:rsidP="00A93F0A">
      <w:pPr>
        <w:pStyle w:val="BodyText"/>
        <w:numPr>
          <w:ilvl w:val="0"/>
          <w:numId w:val="17"/>
        </w:numPr>
        <w:contextualSpacing/>
        <w:rPr>
          <w:b/>
        </w:rPr>
      </w:pPr>
      <w:r w:rsidRPr="007617DA">
        <w:rPr>
          <w:b/>
        </w:rPr>
        <w:t>Data Collection</w:t>
      </w:r>
    </w:p>
    <w:p w14:paraId="386E2A3E" w14:textId="77777777" w:rsidR="00A93F0A" w:rsidRPr="007617DA" w:rsidRDefault="00A93F0A" w:rsidP="00281C06">
      <w:pPr>
        <w:pStyle w:val="BodyText"/>
        <w:spacing w:line="276" w:lineRule="auto"/>
        <w:contextualSpacing/>
        <w:rPr>
          <w:b/>
        </w:rPr>
      </w:pPr>
    </w:p>
    <w:p w14:paraId="75576430" w14:textId="77777777" w:rsidR="00A93F0A" w:rsidRPr="007617DA" w:rsidRDefault="00A93F0A" w:rsidP="00281C06">
      <w:pPr>
        <w:pStyle w:val="BodyText"/>
        <w:spacing w:line="276" w:lineRule="auto"/>
        <w:contextualSpacing/>
      </w:pPr>
      <w:r w:rsidRPr="007617DA">
        <w:t>Data will be collected throughout the grant cycle to observe and report the program</w:t>
      </w:r>
      <w:r w:rsidR="00176C31">
        <w:t>’</w:t>
      </w:r>
      <w:r w:rsidRPr="007617DA">
        <w:t xml:space="preserve">s ability to meet outcome and implementation measures. Some data components will be uniformly required across programs, while others will be unique to the grantee, depending on the individualized evaluation plans. </w:t>
      </w:r>
    </w:p>
    <w:p w14:paraId="34AB7335" w14:textId="77777777" w:rsidR="00A93F0A" w:rsidRPr="007617DA" w:rsidRDefault="00A93F0A" w:rsidP="00A93F0A">
      <w:pPr>
        <w:pStyle w:val="BodyText"/>
        <w:contextualSpacing/>
      </w:pPr>
    </w:p>
    <w:p w14:paraId="306F9624" w14:textId="77777777" w:rsidR="00A93F0A" w:rsidRPr="007617DA" w:rsidRDefault="00A93F0A" w:rsidP="00A93F0A">
      <w:pPr>
        <w:pStyle w:val="BodyText"/>
        <w:numPr>
          <w:ilvl w:val="1"/>
          <w:numId w:val="17"/>
        </w:numPr>
        <w:contextualSpacing/>
        <w:rPr>
          <w:b/>
        </w:rPr>
      </w:pPr>
      <w:r w:rsidRPr="007617DA">
        <w:rPr>
          <w:b/>
        </w:rPr>
        <w:t>Data Management System</w:t>
      </w:r>
    </w:p>
    <w:p w14:paraId="43DFAD68" w14:textId="77777777" w:rsidR="00A93F0A" w:rsidRPr="007617DA" w:rsidRDefault="00A93F0A" w:rsidP="00A93F0A">
      <w:pPr>
        <w:pStyle w:val="BodyText"/>
        <w:contextualSpacing/>
        <w:rPr>
          <w:b/>
        </w:rPr>
      </w:pPr>
    </w:p>
    <w:p w14:paraId="770C4FCF" w14:textId="720505B5" w:rsidR="00A93F0A" w:rsidRPr="007617DA" w:rsidRDefault="00A93F0A" w:rsidP="00281C06">
      <w:pPr>
        <w:pStyle w:val="BodyText"/>
        <w:spacing w:line="276" w:lineRule="auto"/>
        <w:contextualSpacing/>
      </w:pPr>
      <w:r w:rsidRPr="007617DA">
        <w:t xml:space="preserve">Programs will be provided access (at no cost to grantee) to an online data management system so that data on participants may be submitted consistently and stored confidentially throughout the grant cycle. Required monthly participant data will include: social security number (which will be encrypted in the data system for confidentiality), most recent </w:t>
      </w:r>
      <w:r w:rsidR="00176C31">
        <w:t>NDCS</w:t>
      </w:r>
      <w:r w:rsidRPr="007617DA">
        <w:t xml:space="preserve"> ID</w:t>
      </w:r>
      <w:r w:rsidR="00176C31">
        <w:t xml:space="preserve"> (if applicable)</w:t>
      </w:r>
      <w:r w:rsidRPr="007617DA">
        <w:t>, first and last name, demographic information, intake and exit status, program start and end date, additional program information for returning participants, information on program offerings and participation, and additional information as needed. Th</w:t>
      </w:r>
      <w:r w:rsidR="0083356E">
        <w:t>is</w:t>
      </w:r>
      <w:r w:rsidRPr="007617DA">
        <w:t xml:space="preserve"> data </w:t>
      </w:r>
      <w:r w:rsidR="003C73D4">
        <w:t>is</w:t>
      </w:r>
      <w:r w:rsidRPr="007617DA">
        <w:t xml:space="preserve"> commonly entered as part of the participant intake process. The data will be used to report descriptive information on participation and will be analyzed by linking other sources of data to individual participants. </w:t>
      </w:r>
    </w:p>
    <w:p w14:paraId="2E5EC105" w14:textId="77777777" w:rsidR="00A93F0A" w:rsidRPr="007617DA" w:rsidRDefault="00A93F0A" w:rsidP="00281C06">
      <w:pPr>
        <w:pStyle w:val="BodyText"/>
        <w:spacing w:line="276" w:lineRule="auto"/>
        <w:contextualSpacing/>
      </w:pPr>
    </w:p>
    <w:p w14:paraId="041FAA5F" w14:textId="56BDF65F" w:rsidR="00A93F0A" w:rsidRPr="007617DA" w:rsidRDefault="00A93F0A" w:rsidP="00281C06">
      <w:pPr>
        <w:pStyle w:val="BodyText"/>
        <w:spacing w:line="276" w:lineRule="auto"/>
        <w:contextualSpacing/>
      </w:pPr>
      <w:r w:rsidRPr="007617DA">
        <w:t xml:space="preserve">Other data components on participants and grantees may be requested by </w:t>
      </w:r>
      <w:r w:rsidR="00D240E1">
        <w:t>the evaluators</w:t>
      </w:r>
      <w:r w:rsidR="00D240E1" w:rsidRPr="007617DA">
        <w:t xml:space="preserve"> </w:t>
      </w:r>
      <w:r w:rsidRPr="007617DA">
        <w:t>and will be required to be provided by grantees within a reasonable amount of time subsequent to</w:t>
      </w:r>
      <w:r w:rsidR="00D240E1">
        <w:t xml:space="preserve"> the evaluat</w:t>
      </w:r>
      <w:r w:rsidR="001248A3">
        <w:t>ion team’s</w:t>
      </w:r>
      <w:r w:rsidRPr="007617DA">
        <w:t xml:space="preserve"> request.</w:t>
      </w:r>
    </w:p>
    <w:p w14:paraId="4DD7B1E9" w14:textId="77777777" w:rsidR="00A93F0A" w:rsidRPr="007617DA" w:rsidRDefault="00A93F0A" w:rsidP="00281C06">
      <w:pPr>
        <w:pStyle w:val="BodyText"/>
        <w:spacing w:line="276" w:lineRule="auto"/>
        <w:contextualSpacing/>
      </w:pPr>
    </w:p>
    <w:p w14:paraId="66D128B6" w14:textId="77777777" w:rsidR="00A93F0A" w:rsidRPr="007617DA" w:rsidRDefault="00D240E1" w:rsidP="00281C06">
      <w:r>
        <w:t>The</w:t>
      </w:r>
      <w:r w:rsidR="00A93F0A" w:rsidRPr="007617DA">
        <w:t xml:space="preserve"> evaluators will work with grantees to ensure the data is as accurate as possible throughout the grant cycle. Evaluators will monitor the data as frequently as needed with minimal additional effort from program staff. Programs will be required to address quarterly data accuracy concerns within a reasonable amount of time subsequent to the quarter closing date. </w:t>
      </w:r>
    </w:p>
    <w:p w14:paraId="0113ABA2" w14:textId="77777777" w:rsidR="00A93F0A" w:rsidRPr="007617DA" w:rsidRDefault="00A93F0A" w:rsidP="00A93F0A">
      <w:pPr>
        <w:pStyle w:val="BodyText"/>
        <w:numPr>
          <w:ilvl w:val="0"/>
          <w:numId w:val="18"/>
        </w:numPr>
        <w:contextualSpacing/>
        <w:rPr>
          <w:b/>
        </w:rPr>
      </w:pPr>
      <w:r w:rsidRPr="007617DA">
        <w:rPr>
          <w:b/>
        </w:rPr>
        <w:t>Participant Surveys</w:t>
      </w:r>
    </w:p>
    <w:p w14:paraId="6AAC0D56" w14:textId="77777777" w:rsidR="00A93F0A" w:rsidRPr="007617DA" w:rsidRDefault="00A93F0A" w:rsidP="00A93F0A">
      <w:pPr>
        <w:pStyle w:val="BodyText"/>
        <w:contextualSpacing/>
        <w:rPr>
          <w:b/>
        </w:rPr>
      </w:pPr>
    </w:p>
    <w:p w14:paraId="21950603" w14:textId="3C510A2C" w:rsidR="00281C06" w:rsidRPr="007617DA" w:rsidRDefault="00A93F0A" w:rsidP="00281C06">
      <w:pPr>
        <w:pStyle w:val="BodyText"/>
        <w:spacing w:line="276" w:lineRule="auto"/>
        <w:contextualSpacing/>
      </w:pPr>
      <w:r w:rsidRPr="007617DA">
        <w:t>Program staff will administer participant surveys to individuals upon completing workshops, classes, or programs. In some cases, NCJR may request that participant surveys or other data collection instruments be administered at participant intake or orientation (i.e., prior to the start of programming). All survey responses should be confidential from program staff and instructors</w:t>
      </w:r>
      <w:r w:rsidR="003C73D4">
        <w:t>,</w:t>
      </w:r>
      <w:r w:rsidRPr="007617DA">
        <w:t xml:space="preserve"> and provided to NCJR at bi-monthly roundtable meetings or quarterly meetings. These surveys ask for identifying name or ID numbers and date to link other forms of data used to complete the evaluation to national standards. The surveys provide programs, evaluators, NDCS and stakeholders with valuable insight into participant satisfaction, referral likelihood, various psychological concepts and social support.</w:t>
      </w:r>
    </w:p>
    <w:p w14:paraId="6D147681" w14:textId="77777777" w:rsidR="00A93F0A" w:rsidRPr="007617DA" w:rsidRDefault="00A93F0A" w:rsidP="00A93F0A">
      <w:pPr>
        <w:pStyle w:val="BodyText"/>
        <w:contextualSpacing/>
        <w:jc w:val="both"/>
      </w:pPr>
    </w:p>
    <w:p w14:paraId="451335C3" w14:textId="77777777" w:rsidR="00A93F0A" w:rsidRPr="007617DA" w:rsidRDefault="00A93F0A" w:rsidP="00A93F0A">
      <w:pPr>
        <w:pStyle w:val="BodyText"/>
        <w:numPr>
          <w:ilvl w:val="0"/>
          <w:numId w:val="18"/>
        </w:numPr>
        <w:contextualSpacing/>
        <w:rPr>
          <w:b/>
        </w:rPr>
      </w:pPr>
      <w:r w:rsidRPr="007617DA">
        <w:rPr>
          <w:b/>
        </w:rPr>
        <w:t>Program Customized Data</w:t>
      </w:r>
    </w:p>
    <w:p w14:paraId="0D026045" w14:textId="77777777" w:rsidR="00A93F0A" w:rsidRPr="007617DA" w:rsidRDefault="00A93F0A" w:rsidP="00A93F0A">
      <w:pPr>
        <w:pStyle w:val="BodyText"/>
        <w:contextualSpacing/>
        <w:rPr>
          <w:b/>
        </w:rPr>
      </w:pPr>
    </w:p>
    <w:p w14:paraId="2F33F628" w14:textId="2F9C091F" w:rsidR="00A93F0A" w:rsidRPr="007617DA" w:rsidRDefault="00A93F0A" w:rsidP="00281C06">
      <w:pPr>
        <w:pStyle w:val="BodyText"/>
        <w:spacing w:line="276" w:lineRule="auto"/>
        <w:contextualSpacing/>
      </w:pPr>
      <w:r w:rsidRPr="007617DA">
        <w:t xml:space="preserve">At </w:t>
      </w:r>
      <w:r w:rsidR="00D240E1">
        <w:t>the evaluat</w:t>
      </w:r>
      <w:r w:rsidR="001248A3">
        <w:t>ion team’s</w:t>
      </w:r>
      <w:r w:rsidR="00D240E1" w:rsidRPr="007617DA">
        <w:t xml:space="preserve"> </w:t>
      </w:r>
      <w:r w:rsidRPr="007617DA">
        <w:t>request, program staff must work with NCJR to collect any additional data on the evaluation plans. Data will be analyze</w:t>
      </w:r>
      <w:r w:rsidR="00D240E1">
        <w:t>d</w:t>
      </w:r>
      <w:r w:rsidRPr="007617DA">
        <w:t xml:space="preserve"> to determine evidence of programming procedures of the grantee or effects programming may have on participants and/or the community. Th</w:t>
      </w:r>
      <w:r w:rsidR="00FC1A82">
        <w:t>is</w:t>
      </w:r>
      <w:r w:rsidRPr="007617DA">
        <w:t xml:space="preserve"> data can be emailed electronically to NCJR or entered into the data management system with interface customization. Grantees will also make workshop objectives and curriculum available within a reasonable amount of time upon NCJR’s request throughout the evaluation.</w:t>
      </w:r>
    </w:p>
    <w:p w14:paraId="7777341F" w14:textId="77777777" w:rsidR="00A93F0A" w:rsidRPr="007617DA" w:rsidRDefault="00A93F0A" w:rsidP="00A93F0A">
      <w:pPr>
        <w:pStyle w:val="BodyText"/>
        <w:contextualSpacing/>
        <w:rPr>
          <w:b/>
        </w:rPr>
      </w:pPr>
    </w:p>
    <w:p w14:paraId="33177010" w14:textId="77777777" w:rsidR="00A93F0A" w:rsidRPr="007617DA" w:rsidRDefault="00A93F0A" w:rsidP="00A93F0A">
      <w:pPr>
        <w:pStyle w:val="BodyText"/>
        <w:numPr>
          <w:ilvl w:val="0"/>
          <w:numId w:val="18"/>
        </w:numPr>
        <w:contextualSpacing/>
        <w:rPr>
          <w:b/>
        </w:rPr>
      </w:pPr>
      <w:r w:rsidRPr="007617DA">
        <w:rPr>
          <w:b/>
        </w:rPr>
        <w:t>Other Activities</w:t>
      </w:r>
    </w:p>
    <w:p w14:paraId="2532F7BF" w14:textId="77777777" w:rsidR="00A93F0A" w:rsidRPr="007617DA" w:rsidRDefault="00A93F0A" w:rsidP="00281C06">
      <w:pPr>
        <w:pStyle w:val="BodyText"/>
        <w:spacing w:line="276" w:lineRule="auto"/>
        <w:contextualSpacing/>
        <w:rPr>
          <w:b/>
        </w:rPr>
      </w:pPr>
    </w:p>
    <w:p w14:paraId="2F571D60" w14:textId="77777777" w:rsidR="00A93F0A" w:rsidRPr="007617DA" w:rsidRDefault="00A93F0A" w:rsidP="00281C06">
      <w:pPr>
        <w:pStyle w:val="BodyText"/>
        <w:spacing w:line="276" w:lineRule="auto"/>
        <w:contextualSpacing/>
      </w:pPr>
      <w:r w:rsidRPr="007617DA">
        <w:t xml:space="preserve">NCJR may request additional information, including but not limited to participant contact information and employer contact information, from the grantee. Grantees should be aware that evaluators might interview facility administrators regarding program implementation. </w:t>
      </w:r>
    </w:p>
    <w:p w14:paraId="3C0EAE30" w14:textId="77777777" w:rsidR="00A93F0A" w:rsidRPr="007617DA" w:rsidRDefault="00A93F0A" w:rsidP="00A93F0A">
      <w:pPr>
        <w:pStyle w:val="BodyText"/>
        <w:contextualSpacing/>
      </w:pPr>
    </w:p>
    <w:p w14:paraId="1A3D37C3" w14:textId="77777777" w:rsidR="00A93F0A" w:rsidRPr="007617DA" w:rsidRDefault="00A93F0A" w:rsidP="00A93F0A">
      <w:pPr>
        <w:pStyle w:val="BodyText"/>
        <w:numPr>
          <w:ilvl w:val="0"/>
          <w:numId w:val="18"/>
        </w:numPr>
        <w:contextualSpacing/>
        <w:rPr>
          <w:b/>
        </w:rPr>
      </w:pPr>
      <w:r w:rsidRPr="007617DA">
        <w:rPr>
          <w:b/>
        </w:rPr>
        <w:t>Monthly Updates</w:t>
      </w:r>
    </w:p>
    <w:p w14:paraId="399102E4" w14:textId="77777777" w:rsidR="00A93F0A" w:rsidRPr="007617DA" w:rsidRDefault="00A93F0A" w:rsidP="00A93F0A">
      <w:pPr>
        <w:pStyle w:val="BodyText"/>
        <w:ind w:left="1080"/>
        <w:contextualSpacing/>
        <w:rPr>
          <w:b/>
        </w:rPr>
      </w:pPr>
    </w:p>
    <w:p w14:paraId="0B28B082" w14:textId="42E6317C" w:rsidR="00A93F0A" w:rsidRPr="007617DA" w:rsidRDefault="00A93F0A" w:rsidP="00281C06">
      <w:pPr>
        <w:pStyle w:val="BodyText"/>
        <w:spacing w:line="276" w:lineRule="auto"/>
        <w:contextualSpacing/>
      </w:pPr>
      <w:r w:rsidRPr="007617DA">
        <w:t>Programs will be required to complete an update form every month during the grant cycle. The form serves as descriptive information to supplement numerical data components. The form may inquire about changes to program staff, successes within the last month, challenges encountered over the last month, a description of how the grant process is working, success stories, and upcoming classes or events programs</w:t>
      </w:r>
      <w:r w:rsidR="00D240E1">
        <w:t xml:space="preserve"> they </w:t>
      </w:r>
      <w:r w:rsidRPr="007617DA">
        <w:t xml:space="preserve">would like NDCS staff or evaluators to attend. Programs will also be able to inform evaluators if they decide to offer additional program offerings so they can also be included in the data management system. </w:t>
      </w:r>
    </w:p>
    <w:p w14:paraId="3308303D" w14:textId="77777777" w:rsidR="00A93F0A" w:rsidRPr="007617DA" w:rsidRDefault="00A93F0A" w:rsidP="00A93F0A">
      <w:pPr>
        <w:pStyle w:val="BodyText"/>
        <w:contextualSpacing/>
        <w:rPr>
          <w:b/>
        </w:rPr>
      </w:pPr>
    </w:p>
    <w:p w14:paraId="5C2F52CC" w14:textId="77777777" w:rsidR="00A93F0A" w:rsidRPr="007617DA" w:rsidRDefault="00A93F0A" w:rsidP="00A93F0A">
      <w:pPr>
        <w:pStyle w:val="BodyText"/>
        <w:numPr>
          <w:ilvl w:val="0"/>
          <w:numId w:val="18"/>
        </w:numPr>
        <w:contextualSpacing/>
        <w:rPr>
          <w:b/>
        </w:rPr>
      </w:pPr>
      <w:r w:rsidRPr="007617DA">
        <w:rPr>
          <w:b/>
        </w:rPr>
        <w:t>Meetings</w:t>
      </w:r>
    </w:p>
    <w:p w14:paraId="1E88569F" w14:textId="77777777" w:rsidR="00A93F0A" w:rsidRPr="007617DA" w:rsidRDefault="00A93F0A" w:rsidP="00A93F0A">
      <w:pPr>
        <w:pStyle w:val="BodyText"/>
        <w:contextualSpacing/>
        <w:rPr>
          <w:b/>
        </w:rPr>
      </w:pPr>
    </w:p>
    <w:p w14:paraId="6F6FC48F" w14:textId="3E551396" w:rsidR="00A93F0A" w:rsidRPr="007617DA" w:rsidRDefault="00A93F0A" w:rsidP="00281C06">
      <w:pPr>
        <w:pStyle w:val="BodyText"/>
        <w:spacing w:line="276" w:lineRule="auto"/>
        <w:contextualSpacing/>
      </w:pPr>
      <w:r w:rsidRPr="007617DA">
        <w:t xml:space="preserve">NDCS will facilitate bi-monthly roundtable meetings and quarterly meetings </w:t>
      </w:r>
      <w:r w:rsidR="00D240E1">
        <w:t>where updates will be provided</w:t>
      </w:r>
      <w:r w:rsidRPr="007617DA">
        <w:t xml:space="preserve">. The evaluation team will </w:t>
      </w:r>
      <w:r w:rsidR="00FC1A82">
        <w:t>record</w:t>
      </w:r>
      <w:r w:rsidRPr="007617DA">
        <w:t xml:space="preserve"> the updates as part of the evaluation and will provide essential trainings at the meetings. Grantees can choose to attend the East or West Roundtable Meeting depending on their availability. Representation from each grantee is required at each quarterly meeting throughout the grant cycle. The evaluation team will train staff on how to use the data management system during meetings in the first quarter. Evaluators will also inform grantees on best practices in reentry and facilitate constructive discussions. </w:t>
      </w:r>
    </w:p>
    <w:p w14:paraId="2DD4A7FF" w14:textId="77777777" w:rsidR="00A93F0A" w:rsidRPr="007617DA" w:rsidRDefault="00A93F0A" w:rsidP="00A93F0A">
      <w:pPr>
        <w:pStyle w:val="BodyText"/>
        <w:contextualSpacing/>
        <w:rPr>
          <w:b/>
        </w:rPr>
      </w:pPr>
    </w:p>
    <w:p w14:paraId="523DB9D4" w14:textId="77777777" w:rsidR="00A93F0A" w:rsidRPr="007617DA" w:rsidRDefault="00A93F0A" w:rsidP="00A93F0A">
      <w:pPr>
        <w:pStyle w:val="BodyText"/>
        <w:numPr>
          <w:ilvl w:val="0"/>
          <w:numId w:val="17"/>
        </w:numPr>
        <w:contextualSpacing/>
        <w:rPr>
          <w:b/>
        </w:rPr>
      </w:pPr>
      <w:r w:rsidRPr="007617DA">
        <w:rPr>
          <w:b/>
        </w:rPr>
        <w:t>Evaluation Timeline</w:t>
      </w:r>
    </w:p>
    <w:p w14:paraId="250ECBD7" w14:textId="77777777" w:rsidR="00A93F0A" w:rsidRPr="007617DA" w:rsidRDefault="00A93F0A" w:rsidP="00281C06">
      <w:pPr>
        <w:contextualSpacing/>
      </w:pPr>
    </w:p>
    <w:p w14:paraId="43AEB812" w14:textId="77777777" w:rsidR="005257CE" w:rsidRDefault="00A93F0A" w:rsidP="00281C06">
      <w:pPr>
        <w:contextualSpacing/>
      </w:pPr>
      <w:r w:rsidRPr="007617DA">
        <w:t>The two-year grant cycle timeline is provided in advance to ensure all interested parties who wish to participate in the Vocational and Life Skills initiative are given enough notice for attendance. Meetings may be canceled for weather conflicts but will not be resched</w:t>
      </w:r>
      <w:r w:rsidR="00176C31">
        <w:t>uled for individual conflicts.</w:t>
      </w:r>
    </w:p>
    <w:p w14:paraId="20D85086" w14:textId="77777777" w:rsidR="00176C31" w:rsidRDefault="00176C31" w:rsidP="00A93F0A"/>
    <w:tbl>
      <w:tblPr>
        <w:tblStyle w:val="TableGrid"/>
        <w:tblpPr w:leftFromText="180" w:rightFromText="180" w:horzAnchor="margin" w:tblpY="-408"/>
        <w:tblW w:w="9655" w:type="dxa"/>
        <w:tblLook w:val="04A0" w:firstRow="1" w:lastRow="0" w:firstColumn="1" w:lastColumn="0" w:noHBand="0" w:noVBand="1"/>
      </w:tblPr>
      <w:tblGrid>
        <w:gridCol w:w="2857"/>
        <w:gridCol w:w="6798"/>
      </w:tblGrid>
      <w:tr w:rsidR="00A93F0A" w14:paraId="04525D03" w14:textId="77777777" w:rsidTr="00281C06">
        <w:trPr>
          <w:trHeight w:val="266"/>
        </w:trPr>
        <w:tc>
          <w:tcPr>
            <w:tcW w:w="9655" w:type="dxa"/>
            <w:gridSpan w:val="2"/>
            <w:shd w:val="clear" w:color="auto" w:fill="C0C0C0"/>
          </w:tcPr>
          <w:p w14:paraId="2595F12F" w14:textId="77777777" w:rsidR="00A93F0A" w:rsidRPr="00281C06" w:rsidRDefault="00A93F0A" w:rsidP="00281C06">
            <w:pPr>
              <w:contextualSpacing/>
              <w:rPr>
                <w:b/>
              </w:rPr>
            </w:pPr>
            <w:r w:rsidRPr="00281C06">
              <w:rPr>
                <w:b/>
              </w:rPr>
              <w:lastRenderedPageBreak/>
              <w:t>Two-year grant cycle Timeline (July 1</w:t>
            </w:r>
            <w:r w:rsidRPr="00281C06">
              <w:rPr>
                <w:b/>
                <w:vertAlign w:val="superscript"/>
              </w:rPr>
              <w:t>st</w:t>
            </w:r>
            <w:r w:rsidRPr="00281C06">
              <w:rPr>
                <w:b/>
              </w:rPr>
              <w:t xml:space="preserve"> 2020 – June 30</w:t>
            </w:r>
            <w:r w:rsidRPr="00281C06">
              <w:rPr>
                <w:b/>
                <w:vertAlign w:val="superscript"/>
              </w:rPr>
              <w:t>th</w:t>
            </w:r>
            <w:r w:rsidRPr="00281C06">
              <w:rPr>
                <w:b/>
              </w:rPr>
              <w:t xml:space="preserve"> 2022)</w:t>
            </w:r>
          </w:p>
        </w:tc>
      </w:tr>
      <w:tr w:rsidR="00A93F0A" w14:paraId="187ADC9A" w14:textId="77777777" w:rsidTr="00281C06">
        <w:trPr>
          <w:trHeight w:val="266"/>
        </w:trPr>
        <w:tc>
          <w:tcPr>
            <w:tcW w:w="2857" w:type="dxa"/>
            <w:shd w:val="clear" w:color="auto" w:fill="FBE4D5" w:themeFill="accent2" w:themeFillTint="33"/>
          </w:tcPr>
          <w:p w14:paraId="66C6F3C2" w14:textId="77777777" w:rsidR="00A93F0A" w:rsidRPr="00720AA1" w:rsidRDefault="00A93F0A" w:rsidP="00281C06">
            <w:pPr>
              <w:contextualSpacing/>
              <w:rPr>
                <w:sz w:val="20"/>
                <w:szCs w:val="20"/>
              </w:rPr>
            </w:pPr>
            <w:r w:rsidRPr="00720AA1">
              <w:rPr>
                <w:sz w:val="20"/>
                <w:szCs w:val="20"/>
              </w:rPr>
              <w:t xml:space="preserve">August 7, 2020 </w:t>
            </w:r>
          </w:p>
        </w:tc>
        <w:tc>
          <w:tcPr>
            <w:tcW w:w="6797" w:type="dxa"/>
            <w:shd w:val="clear" w:color="auto" w:fill="FBE4D5" w:themeFill="accent2" w:themeFillTint="33"/>
          </w:tcPr>
          <w:p w14:paraId="7982581A" w14:textId="77777777" w:rsidR="00A93F0A" w:rsidRPr="00720AA1" w:rsidRDefault="00A93F0A" w:rsidP="00281C06">
            <w:pPr>
              <w:contextualSpacing/>
              <w:rPr>
                <w:sz w:val="20"/>
                <w:szCs w:val="20"/>
              </w:rPr>
            </w:pPr>
            <w:r w:rsidRPr="00720AA1">
              <w:rPr>
                <w:sz w:val="20"/>
                <w:szCs w:val="20"/>
              </w:rPr>
              <w:t>Kick off Quarterly Meeting (Q1); Monthly Update Due</w:t>
            </w:r>
          </w:p>
        </w:tc>
      </w:tr>
      <w:tr w:rsidR="00A93F0A" w14:paraId="05A946E6" w14:textId="77777777" w:rsidTr="00281C06">
        <w:trPr>
          <w:trHeight w:val="266"/>
        </w:trPr>
        <w:tc>
          <w:tcPr>
            <w:tcW w:w="2857" w:type="dxa"/>
            <w:shd w:val="clear" w:color="auto" w:fill="DEEAF6" w:themeFill="accent1" w:themeFillTint="33"/>
          </w:tcPr>
          <w:p w14:paraId="3C6DBCDD" w14:textId="77777777" w:rsidR="00A93F0A" w:rsidRPr="00720AA1" w:rsidRDefault="00A93F0A" w:rsidP="00281C06">
            <w:pPr>
              <w:contextualSpacing/>
              <w:rPr>
                <w:sz w:val="20"/>
                <w:szCs w:val="20"/>
              </w:rPr>
            </w:pPr>
            <w:r w:rsidRPr="00720AA1">
              <w:rPr>
                <w:sz w:val="20"/>
                <w:szCs w:val="20"/>
              </w:rPr>
              <w:t>August 14, 2020</w:t>
            </w:r>
          </w:p>
        </w:tc>
        <w:tc>
          <w:tcPr>
            <w:tcW w:w="6797" w:type="dxa"/>
            <w:shd w:val="clear" w:color="auto" w:fill="DEEAF6" w:themeFill="accent1" w:themeFillTint="33"/>
          </w:tcPr>
          <w:p w14:paraId="58F3379C" w14:textId="77777777" w:rsidR="00A93F0A" w:rsidRPr="00720AA1" w:rsidRDefault="00A93F0A" w:rsidP="00281C06">
            <w:pPr>
              <w:contextualSpacing/>
              <w:rPr>
                <w:sz w:val="20"/>
                <w:szCs w:val="20"/>
              </w:rPr>
            </w:pPr>
            <w:r w:rsidRPr="00720AA1">
              <w:rPr>
                <w:sz w:val="20"/>
                <w:szCs w:val="20"/>
              </w:rPr>
              <w:t>West Roundtable Meeting</w:t>
            </w:r>
          </w:p>
        </w:tc>
      </w:tr>
      <w:tr w:rsidR="00A93F0A" w14:paraId="606B4E33" w14:textId="77777777" w:rsidTr="00281C06">
        <w:trPr>
          <w:trHeight w:val="266"/>
        </w:trPr>
        <w:tc>
          <w:tcPr>
            <w:tcW w:w="2857" w:type="dxa"/>
            <w:shd w:val="clear" w:color="auto" w:fill="FFF2CC" w:themeFill="accent4" w:themeFillTint="33"/>
          </w:tcPr>
          <w:p w14:paraId="4A119642" w14:textId="77777777" w:rsidR="00A93F0A" w:rsidRPr="00720AA1" w:rsidRDefault="00A93F0A" w:rsidP="00281C06">
            <w:pPr>
              <w:contextualSpacing/>
              <w:rPr>
                <w:sz w:val="20"/>
                <w:szCs w:val="20"/>
              </w:rPr>
            </w:pPr>
            <w:r w:rsidRPr="00720AA1">
              <w:rPr>
                <w:sz w:val="20"/>
                <w:szCs w:val="20"/>
              </w:rPr>
              <w:t xml:space="preserve">August 21, 2020 </w:t>
            </w:r>
          </w:p>
        </w:tc>
        <w:tc>
          <w:tcPr>
            <w:tcW w:w="6797" w:type="dxa"/>
            <w:shd w:val="clear" w:color="auto" w:fill="FFF2CC" w:themeFill="accent4" w:themeFillTint="33"/>
          </w:tcPr>
          <w:p w14:paraId="1FBE3E5E" w14:textId="77777777" w:rsidR="00A93F0A" w:rsidRPr="00720AA1" w:rsidRDefault="00A93F0A" w:rsidP="00281C06">
            <w:pPr>
              <w:contextualSpacing/>
              <w:rPr>
                <w:sz w:val="20"/>
                <w:szCs w:val="20"/>
              </w:rPr>
            </w:pPr>
            <w:r w:rsidRPr="00720AA1">
              <w:rPr>
                <w:sz w:val="20"/>
                <w:szCs w:val="20"/>
              </w:rPr>
              <w:t>East Roundtable Meeting</w:t>
            </w:r>
          </w:p>
        </w:tc>
      </w:tr>
      <w:tr w:rsidR="00A93F0A" w14:paraId="70B0D5DF" w14:textId="77777777" w:rsidTr="00281C06">
        <w:trPr>
          <w:trHeight w:val="266"/>
        </w:trPr>
        <w:tc>
          <w:tcPr>
            <w:tcW w:w="2857" w:type="dxa"/>
            <w:shd w:val="clear" w:color="auto" w:fill="FFCCCC"/>
          </w:tcPr>
          <w:p w14:paraId="0FA3E142" w14:textId="77777777" w:rsidR="00A93F0A" w:rsidRPr="00720AA1" w:rsidRDefault="00A93F0A" w:rsidP="00281C06">
            <w:pPr>
              <w:contextualSpacing/>
              <w:rPr>
                <w:sz w:val="20"/>
                <w:szCs w:val="20"/>
              </w:rPr>
            </w:pPr>
            <w:r w:rsidRPr="00720AA1">
              <w:rPr>
                <w:sz w:val="20"/>
                <w:szCs w:val="20"/>
              </w:rPr>
              <w:t xml:space="preserve">September 10, 2020 </w:t>
            </w:r>
          </w:p>
        </w:tc>
        <w:tc>
          <w:tcPr>
            <w:tcW w:w="6797" w:type="dxa"/>
            <w:shd w:val="clear" w:color="auto" w:fill="FFCCCC"/>
          </w:tcPr>
          <w:p w14:paraId="1D055594" w14:textId="77777777" w:rsidR="00A93F0A" w:rsidRPr="00720AA1" w:rsidRDefault="00A93F0A" w:rsidP="00281C06">
            <w:pPr>
              <w:contextualSpacing/>
              <w:rPr>
                <w:sz w:val="20"/>
                <w:szCs w:val="20"/>
              </w:rPr>
            </w:pPr>
            <w:r w:rsidRPr="00720AA1">
              <w:rPr>
                <w:sz w:val="20"/>
                <w:szCs w:val="20"/>
              </w:rPr>
              <w:t>Monthly Update Due</w:t>
            </w:r>
          </w:p>
        </w:tc>
      </w:tr>
      <w:tr w:rsidR="00A93F0A" w14:paraId="02958BF1" w14:textId="77777777" w:rsidTr="00281C06">
        <w:trPr>
          <w:trHeight w:val="257"/>
        </w:trPr>
        <w:tc>
          <w:tcPr>
            <w:tcW w:w="2857" w:type="dxa"/>
            <w:shd w:val="clear" w:color="auto" w:fill="DEEAF6" w:themeFill="accent1" w:themeFillTint="33"/>
          </w:tcPr>
          <w:p w14:paraId="4B09B450" w14:textId="77777777" w:rsidR="00A93F0A" w:rsidRPr="00720AA1" w:rsidRDefault="00A93F0A" w:rsidP="00281C06">
            <w:pPr>
              <w:contextualSpacing/>
              <w:rPr>
                <w:sz w:val="20"/>
                <w:szCs w:val="20"/>
              </w:rPr>
            </w:pPr>
            <w:r w:rsidRPr="00720AA1">
              <w:rPr>
                <w:sz w:val="20"/>
                <w:szCs w:val="20"/>
              </w:rPr>
              <w:t>October 9, 2020</w:t>
            </w:r>
          </w:p>
        </w:tc>
        <w:tc>
          <w:tcPr>
            <w:tcW w:w="6797" w:type="dxa"/>
            <w:shd w:val="clear" w:color="auto" w:fill="DEEAF6" w:themeFill="accent1" w:themeFillTint="33"/>
          </w:tcPr>
          <w:p w14:paraId="4E5734E8" w14:textId="77777777" w:rsidR="00A93F0A" w:rsidRPr="00720AA1" w:rsidRDefault="00A93F0A" w:rsidP="00281C06">
            <w:pPr>
              <w:contextualSpacing/>
              <w:rPr>
                <w:sz w:val="20"/>
                <w:szCs w:val="20"/>
              </w:rPr>
            </w:pPr>
            <w:r w:rsidRPr="00720AA1">
              <w:rPr>
                <w:sz w:val="20"/>
                <w:szCs w:val="20"/>
              </w:rPr>
              <w:t>West Roundtable Meeting; Data Issues and Monthly Update Due</w:t>
            </w:r>
          </w:p>
        </w:tc>
      </w:tr>
      <w:tr w:rsidR="00A93F0A" w14:paraId="145B1FC6" w14:textId="77777777" w:rsidTr="00281C06">
        <w:trPr>
          <w:trHeight w:val="266"/>
        </w:trPr>
        <w:tc>
          <w:tcPr>
            <w:tcW w:w="2857" w:type="dxa"/>
            <w:shd w:val="clear" w:color="auto" w:fill="FFF2CC" w:themeFill="accent4" w:themeFillTint="33"/>
          </w:tcPr>
          <w:p w14:paraId="3E263FFE" w14:textId="77777777" w:rsidR="00A93F0A" w:rsidRPr="00720AA1" w:rsidRDefault="00A93F0A" w:rsidP="00281C06">
            <w:pPr>
              <w:contextualSpacing/>
              <w:rPr>
                <w:sz w:val="20"/>
                <w:szCs w:val="20"/>
              </w:rPr>
            </w:pPr>
            <w:r w:rsidRPr="00720AA1">
              <w:rPr>
                <w:sz w:val="20"/>
                <w:szCs w:val="20"/>
              </w:rPr>
              <w:t xml:space="preserve">October 16, 2020 </w:t>
            </w:r>
          </w:p>
        </w:tc>
        <w:tc>
          <w:tcPr>
            <w:tcW w:w="6797" w:type="dxa"/>
            <w:shd w:val="clear" w:color="auto" w:fill="FFF2CC" w:themeFill="accent4" w:themeFillTint="33"/>
          </w:tcPr>
          <w:p w14:paraId="5C71C9E4" w14:textId="77777777" w:rsidR="00A93F0A" w:rsidRPr="00720AA1" w:rsidRDefault="00A93F0A" w:rsidP="00281C06">
            <w:pPr>
              <w:contextualSpacing/>
              <w:rPr>
                <w:sz w:val="20"/>
                <w:szCs w:val="20"/>
              </w:rPr>
            </w:pPr>
            <w:r w:rsidRPr="00720AA1">
              <w:rPr>
                <w:sz w:val="20"/>
                <w:szCs w:val="20"/>
              </w:rPr>
              <w:t>East Roundtable Meeting; Evaluation Data Due</w:t>
            </w:r>
          </w:p>
        </w:tc>
      </w:tr>
      <w:tr w:rsidR="00A93F0A" w14:paraId="24636FC2" w14:textId="77777777" w:rsidTr="00281C06">
        <w:trPr>
          <w:trHeight w:val="266"/>
        </w:trPr>
        <w:tc>
          <w:tcPr>
            <w:tcW w:w="2857" w:type="dxa"/>
            <w:shd w:val="clear" w:color="auto" w:fill="FBE4D5" w:themeFill="accent2" w:themeFillTint="33"/>
          </w:tcPr>
          <w:p w14:paraId="06DEB0A5" w14:textId="77777777" w:rsidR="00A93F0A" w:rsidRPr="00720AA1" w:rsidRDefault="00A93F0A" w:rsidP="00281C06">
            <w:pPr>
              <w:contextualSpacing/>
              <w:rPr>
                <w:sz w:val="20"/>
                <w:szCs w:val="20"/>
              </w:rPr>
            </w:pPr>
            <w:r w:rsidRPr="00720AA1">
              <w:rPr>
                <w:sz w:val="20"/>
                <w:szCs w:val="20"/>
              </w:rPr>
              <w:t>November 6, 2020</w:t>
            </w:r>
          </w:p>
        </w:tc>
        <w:tc>
          <w:tcPr>
            <w:tcW w:w="6797" w:type="dxa"/>
            <w:shd w:val="clear" w:color="auto" w:fill="FBE4D5" w:themeFill="accent2" w:themeFillTint="33"/>
          </w:tcPr>
          <w:p w14:paraId="282B68E2" w14:textId="77777777" w:rsidR="00A93F0A" w:rsidRPr="00720AA1" w:rsidRDefault="00A93F0A" w:rsidP="00281C06">
            <w:pPr>
              <w:contextualSpacing/>
              <w:rPr>
                <w:sz w:val="20"/>
                <w:szCs w:val="20"/>
              </w:rPr>
            </w:pPr>
            <w:r w:rsidRPr="00720AA1">
              <w:rPr>
                <w:sz w:val="20"/>
                <w:szCs w:val="20"/>
              </w:rPr>
              <w:t>Quarterly Meeting (Q2); Monthly Update Due</w:t>
            </w:r>
          </w:p>
        </w:tc>
      </w:tr>
      <w:tr w:rsidR="00A93F0A" w14:paraId="3F525783" w14:textId="77777777" w:rsidTr="00281C06">
        <w:trPr>
          <w:trHeight w:val="266"/>
        </w:trPr>
        <w:tc>
          <w:tcPr>
            <w:tcW w:w="2857" w:type="dxa"/>
            <w:shd w:val="clear" w:color="auto" w:fill="DEEAF6" w:themeFill="accent1" w:themeFillTint="33"/>
          </w:tcPr>
          <w:p w14:paraId="15C32E29" w14:textId="77777777" w:rsidR="00A93F0A" w:rsidRPr="00720AA1" w:rsidRDefault="00A93F0A" w:rsidP="00281C06">
            <w:pPr>
              <w:contextualSpacing/>
              <w:rPr>
                <w:sz w:val="20"/>
                <w:szCs w:val="20"/>
              </w:rPr>
            </w:pPr>
            <w:r w:rsidRPr="00720AA1">
              <w:rPr>
                <w:sz w:val="20"/>
                <w:szCs w:val="20"/>
              </w:rPr>
              <w:t>December 11, 2020</w:t>
            </w:r>
          </w:p>
        </w:tc>
        <w:tc>
          <w:tcPr>
            <w:tcW w:w="6797" w:type="dxa"/>
            <w:shd w:val="clear" w:color="auto" w:fill="DEEAF6" w:themeFill="accent1" w:themeFillTint="33"/>
          </w:tcPr>
          <w:p w14:paraId="7BCE95B6" w14:textId="77777777" w:rsidR="00A93F0A" w:rsidRPr="00720AA1" w:rsidRDefault="00A93F0A" w:rsidP="00281C06">
            <w:pPr>
              <w:contextualSpacing/>
              <w:rPr>
                <w:sz w:val="20"/>
                <w:szCs w:val="20"/>
              </w:rPr>
            </w:pPr>
            <w:r w:rsidRPr="00720AA1">
              <w:rPr>
                <w:sz w:val="20"/>
                <w:szCs w:val="20"/>
              </w:rPr>
              <w:t>West Roundtable Meeting; Monthly Update Due</w:t>
            </w:r>
          </w:p>
        </w:tc>
      </w:tr>
      <w:tr w:rsidR="00A93F0A" w14:paraId="3C31356B" w14:textId="77777777" w:rsidTr="00281C06">
        <w:trPr>
          <w:trHeight w:val="266"/>
        </w:trPr>
        <w:tc>
          <w:tcPr>
            <w:tcW w:w="2857" w:type="dxa"/>
            <w:shd w:val="clear" w:color="auto" w:fill="FFF2CC" w:themeFill="accent4" w:themeFillTint="33"/>
          </w:tcPr>
          <w:p w14:paraId="54F401BF" w14:textId="77777777" w:rsidR="00A93F0A" w:rsidRPr="00720AA1" w:rsidRDefault="00A93F0A" w:rsidP="00281C06">
            <w:pPr>
              <w:contextualSpacing/>
              <w:rPr>
                <w:sz w:val="20"/>
                <w:szCs w:val="20"/>
              </w:rPr>
            </w:pPr>
            <w:r w:rsidRPr="00720AA1">
              <w:rPr>
                <w:sz w:val="20"/>
                <w:szCs w:val="20"/>
              </w:rPr>
              <w:t xml:space="preserve">December 18, 2020 </w:t>
            </w:r>
          </w:p>
        </w:tc>
        <w:tc>
          <w:tcPr>
            <w:tcW w:w="6797" w:type="dxa"/>
            <w:shd w:val="clear" w:color="auto" w:fill="FFF2CC" w:themeFill="accent4" w:themeFillTint="33"/>
          </w:tcPr>
          <w:p w14:paraId="2FF3EF54" w14:textId="77777777" w:rsidR="00A93F0A" w:rsidRPr="00720AA1" w:rsidRDefault="00A93F0A" w:rsidP="00281C06">
            <w:pPr>
              <w:contextualSpacing/>
              <w:rPr>
                <w:sz w:val="20"/>
                <w:szCs w:val="20"/>
              </w:rPr>
            </w:pPr>
            <w:r w:rsidRPr="00720AA1">
              <w:rPr>
                <w:sz w:val="20"/>
                <w:szCs w:val="20"/>
              </w:rPr>
              <w:t>East Roundtable Meeting</w:t>
            </w:r>
          </w:p>
        </w:tc>
      </w:tr>
      <w:tr w:rsidR="00A93F0A" w14:paraId="62515EA9" w14:textId="77777777" w:rsidTr="00281C06">
        <w:trPr>
          <w:trHeight w:val="266"/>
        </w:trPr>
        <w:tc>
          <w:tcPr>
            <w:tcW w:w="2857" w:type="dxa"/>
            <w:shd w:val="clear" w:color="auto" w:fill="FFCCCC"/>
          </w:tcPr>
          <w:p w14:paraId="46DB23C9" w14:textId="77777777" w:rsidR="00A93F0A" w:rsidRPr="00720AA1" w:rsidRDefault="00A93F0A" w:rsidP="00281C06">
            <w:pPr>
              <w:contextualSpacing/>
              <w:rPr>
                <w:sz w:val="20"/>
                <w:szCs w:val="20"/>
              </w:rPr>
            </w:pPr>
            <w:r w:rsidRPr="00720AA1">
              <w:rPr>
                <w:sz w:val="20"/>
                <w:szCs w:val="20"/>
              </w:rPr>
              <w:t xml:space="preserve">January 10, 2021 </w:t>
            </w:r>
          </w:p>
        </w:tc>
        <w:tc>
          <w:tcPr>
            <w:tcW w:w="6797" w:type="dxa"/>
            <w:shd w:val="clear" w:color="auto" w:fill="FFCCCC"/>
          </w:tcPr>
          <w:p w14:paraId="5FF8AEA8" w14:textId="77777777" w:rsidR="00A93F0A" w:rsidRPr="00720AA1" w:rsidRDefault="00A93F0A" w:rsidP="00281C06">
            <w:pPr>
              <w:contextualSpacing/>
              <w:rPr>
                <w:sz w:val="20"/>
                <w:szCs w:val="20"/>
              </w:rPr>
            </w:pPr>
            <w:r w:rsidRPr="00720AA1">
              <w:rPr>
                <w:sz w:val="20"/>
                <w:szCs w:val="20"/>
              </w:rPr>
              <w:t>Evaluation Data, Data Issues, and Monthly Update Due</w:t>
            </w:r>
          </w:p>
        </w:tc>
      </w:tr>
      <w:tr w:rsidR="00A93F0A" w14:paraId="288FEF68" w14:textId="77777777" w:rsidTr="00281C06">
        <w:trPr>
          <w:trHeight w:val="266"/>
        </w:trPr>
        <w:tc>
          <w:tcPr>
            <w:tcW w:w="2857" w:type="dxa"/>
            <w:shd w:val="clear" w:color="auto" w:fill="FBE4D5" w:themeFill="accent2" w:themeFillTint="33"/>
          </w:tcPr>
          <w:p w14:paraId="66A96E5B" w14:textId="77777777" w:rsidR="00A93F0A" w:rsidRPr="00720AA1" w:rsidRDefault="00A93F0A" w:rsidP="00281C06">
            <w:pPr>
              <w:contextualSpacing/>
              <w:rPr>
                <w:sz w:val="20"/>
                <w:szCs w:val="20"/>
              </w:rPr>
            </w:pPr>
            <w:r w:rsidRPr="00720AA1">
              <w:rPr>
                <w:sz w:val="20"/>
                <w:szCs w:val="20"/>
              </w:rPr>
              <w:t xml:space="preserve">February 5, 2021 </w:t>
            </w:r>
          </w:p>
        </w:tc>
        <w:tc>
          <w:tcPr>
            <w:tcW w:w="6797" w:type="dxa"/>
            <w:shd w:val="clear" w:color="auto" w:fill="FBE4D5" w:themeFill="accent2" w:themeFillTint="33"/>
          </w:tcPr>
          <w:p w14:paraId="0CFB87A8" w14:textId="77777777" w:rsidR="00A93F0A" w:rsidRPr="00720AA1" w:rsidRDefault="00A93F0A" w:rsidP="00281C06">
            <w:pPr>
              <w:contextualSpacing/>
              <w:rPr>
                <w:sz w:val="20"/>
                <w:szCs w:val="20"/>
              </w:rPr>
            </w:pPr>
            <w:r w:rsidRPr="00720AA1">
              <w:rPr>
                <w:sz w:val="20"/>
                <w:szCs w:val="20"/>
              </w:rPr>
              <w:t>Quarterly Meeting (Q3); Monthly Update Due</w:t>
            </w:r>
          </w:p>
        </w:tc>
      </w:tr>
      <w:tr w:rsidR="00A93F0A" w14:paraId="70A0AFAE" w14:textId="77777777" w:rsidTr="00281C06">
        <w:trPr>
          <w:trHeight w:val="266"/>
        </w:trPr>
        <w:tc>
          <w:tcPr>
            <w:tcW w:w="2857" w:type="dxa"/>
            <w:shd w:val="clear" w:color="auto" w:fill="DEEAF6" w:themeFill="accent1" w:themeFillTint="33"/>
          </w:tcPr>
          <w:p w14:paraId="34E0252D" w14:textId="77777777" w:rsidR="00A93F0A" w:rsidRPr="00720AA1" w:rsidRDefault="00A93F0A" w:rsidP="00281C06">
            <w:pPr>
              <w:contextualSpacing/>
              <w:rPr>
                <w:sz w:val="20"/>
                <w:szCs w:val="20"/>
              </w:rPr>
            </w:pPr>
            <w:r w:rsidRPr="00720AA1">
              <w:rPr>
                <w:sz w:val="20"/>
                <w:szCs w:val="20"/>
              </w:rPr>
              <w:t>February 12, 2021</w:t>
            </w:r>
          </w:p>
        </w:tc>
        <w:tc>
          <w:tcPr>
            <w:tcW w:w="6797" w:type="dxa"/>
            <w:shd w:val="clear" w:color="auto" w:fill="DEEAF6" w:themeFill="accent1" w:themeFillTint="33"/>
          </w:tcPr>
          <w:p w14:paraId="15FEF243" w14:textId="77777777" w:rsidR="00A93F0A" w:rsidRPr="00720AA1" w:rsidRDefault="00A93F0A" w:rsidP="00281C06">
            <w:pPr>
              <w:contextualSpacing/>
              <w:rPr>
                <w:sz w:val="20"/>
                <w:szCs w:val="20"/>
              </w:rPr>
            </w:pPr>
            <w:r w:rsidRPr="00720AA1">
              <w:rPr>
                <w:sz w:val="20"/>
                <w:szCs w:val="20"/>
              </w:rPr>
              <w:t xml:space="preserve">West Roundtable Meeting </w:t>
            </w:r>
          </w:p>
        </w:tc>
      </w:tr>
      <w:tr w:rsidR="00A93F0A" w14:paraId="03FE8FD9" w14:textId="77777777" w:rsidTr="00281C06">
        <w:trPr>
          <w:trHeight w:val="266"/>
        </w:trPr>
        <w:tc>
          <w:tcPr>
            <w:tcW w:w="2857" w:type="dxa"/>
            <w:shd w:val="clear" w:color="auto" w:fill="FFF2CC" w:themeFill="accent4" w:themeFillTint="33"/>
          </w:tcPr>
          <w:p w14:paraId="5F80A104" w14:textId="77777777" w:rsidR="00A93F0A" w:rsidRPr="00720AA1" w:rsidRDefault="00A93F0A" w:rsidP="00281C06">
            <w:pPr>
              <w:contextualSpacing/>
              <w:rPr>
                <w:sz w:val="20"/>
                <w:szCs w:val="20"/>
              </w:rPr>
            </w:pPr>
            <w:r w:rsidRPr="00720AA1">
              <w:rPr>
                <w:sz w:val="20"/>
                <w:szCs w:val="20"/>
              </w:rPr>
              <w:t>February 19, 2021</w:t>
            </w:r>
          </w:p>
        </w:tc>
        <w:tc>
          <w:tcPr>
            <w:tcW w:w="6797" w:type="dxa"/>
            <w:shd w:val="clear" w:color="auto" w:fill="FFF2CC" w:themeFill="accent4" w:themeFillTint="33"/>
          </w:tcPr>
          <w:p w14:paraId="64AE0B90" w14:textId="77777777" w:rsidR="00A93F0A" w:rsidRPr="00720AA1" w:rsidRDefault="00A93F0A" w:rsidP="00281C06">
            <w:pPr>
              <w:contextualSpacing/>
              <w:rPr>
                <w:sz w:val="20"/>
                <w:szCs w:val="20"/>
              </w:rPr>
            </w:pPr>
            <w:r w:rsidRPr="00720AA1">
              <w:rPr>
                <w:sz w:val="20"/>
                <w:szCs w:val="20"/>
              </w:rPr>
              <w:t>East Roundtable Meeting</w:t>
            </w:r>
          </w:p>
        </w:tc>
      </w:tr>
      <w:tr w:rsidR="00A93F0A" w14:paraId="7195E33D" w14:textId="77777777" w:rsidTr="00281C06">
        <w:trPr>
          <w:trHeight w:val="266"/>
        </w:trPr>
        <w:tc>
          <w:tcPr>
            <w:tcW w:w="2857" w:type="dxa"/>
            <w:shd w:val="clear" w:color="auto" w:fill="FFCCCC"/>
          </w:tcPr>
          <w:p w14:paraId="57E126F6" w14:textId="77777777" w:rsidR="00A93F0A" w:rsidRPr="00720AA1" w:rsidRDefault="00A93F0A" w:rsidP="00281C06">
            <w:pPr>
              <w:contextualSpacing/>
              <w:rPr>
                <w:sz w:val="20"/>
                <w:szCs w:val="20"/>
              </w:rPr>
            </w:pPr>
            <w:r w:rsidRPr="00720AA1">
              <w:rPr>
                <w:sz w:val="20"/>
                <w:szCs w:val="20"/>
              </w:rPr>
              <w:t xml:space="preserve">March 10, 2021 </w:t>
            </w:r>
          </w:p>
        </w:tc>
        <w:tc>
          <w:tcPr>
            <w:tcW w:w="6797" w:type="dxa"/>
            <w:shd w:val="clear" w:color="auto" w:fill="FFCCCC"/>
          </w:tcPr>
          <w:p w14:paraId="73A08EDE" w14:textId="77777777" w:rsidR="00A93F0A" w:rsidRPr="00720AA1" w:rsidRDefault="00A93F0A" w:rsidP="00281C06">
            <w:pPr>
              <w:contextualSpacing/>
              <w:rPr>
                <w:sz w:val="20"/>
                <w:szCs w:val="20"/>
              </w:rPr>
            </w:pPr>
            <w:r w:rsidRPr="00720AA1">
              <w:rPr>
                <w:sz w:val="20"/>
                <w:szCs w:val="20"/>
              </w:rPr>
              <w:t>Monthly Update Due</w:t>
            </w:r>
          </w:p>
        </w:tc>
      </w:tr>
      <w:tr w:rsidR="00A93F0A" w14:paraId="1A6F3255" w14:textId="77777777" w:rsidTr="00281C06">
        <w:trPr>
          <w:trHeight w:val="266"/>
        </w:trPr>
        <w:tc>
          <w:tcPr>
            <w:tcW w:w="2857" w:type="dxa"/>
            <w:shd w:val="clear" w:color="auto" w:fill="DEEAF6" w:themeFill="accent1" w:themeFillTint="33"/>
          </w:tcPr>
          <w:p w14:paraId="1E3BA076" w14:textId="77777777" w:rsidR="00A93F0A" w:rsidRPr="00720AA1" w:rsidRDefault="00A93F0A" w:rsidP="00281C06">
            <w:pPr>
              <w:contextualSpacing/>
              <w:rPr>
                <w:sz w:val="20"/>
                <w:szCs w:val="20"/>
              </w:rPr>
            </w:pPr>
            <w:r w:rsidRPr="00720AA1">
              <w:rPr>
                <w:sz w:val="20"/>
                <w:szCs w:val="20"/>
              </w:rPr>
              <w:t>April 9, 2021</w:t>
            </w:r>
          </w:p>
        </w:tc>
        <w:tc>
          <w:tcPr>
            <w:tcW w:w="6797" w:type="dxa"/>
            <w:shd w:val="clear" w:color="auto" w:fill="DEEAF6" w:themeFill="accent1" w:themeFillTint="33"/>
          </w:tcPr>
          <w:p w14:paraId="708787BC" w14:textId="77777777" w:rsidR="00A93F0A" w:rsidRPr="00720AA1" w:rsidRDefault="00A93F0A" w:rsidP="00281C06">
            <w:pPr>
              <w:contextualSpacing/>
              <w:rPr>
                <w:sz w:val="20"/>
                <w:szCs w:val="20"/>
              </w:rPr>
            </w:pPr>
            <w:r w:rsidRPr="00720AA1">
              <w:rPr>
                <w:sz w:val="20"/>
                <w:szCs w:val="20"/>
              </w:rPr>
              <w:t>West Roundtable Meeting; Data Issues and Monthly Update Due</w:t>
            </w:r>
          </w:p>
        </w:tc>
      </w:tr>
      <w:tr w:rsidR="00A93F0A" w14:paraId="753086E3" w14:textId="77777777" w:rsidTr="00281C06">
        <w:trPr>
          <w:trHeight w:val="257"/>
        </w:trPr>
        <w:tc>
          <w:tcPr>
            <w:tcW w:w="2857" w:type="dxa"/>
            <w:shd w:val="clear" w:color="auto" w:fill="FFF2CC" w:themeFill="accent4" w:themeFillTint="33"/>
          </w:tcPr>
          <w:p w14:paraId="36EAA43F" w14:textId="77777777" w:rsidR="00A93F0A" w:rsidRPr="00720AA1" w:rsidRDefault="00A93F0A" w:rsidP="00281C06">
            <w:pPr>
              <w:contextualSpacing/>
              <w:rPr>
                <w:sz w:val="20"/>
                <w:szCs w:val="20"/>
              </w:rPr>
            </w:pPr>
            <w:r w:rsidRPr="00720AA1">
              <w:rPr>
                <w:sz w:val="20"/>
                <w:szCs w:val="20"/>
              </w:rPr>
              <w:t>April 16, 2021</w:t>
            </w:r>
          </w:p>
        </w:tc>
        <w:tc>
          <w:tcPr>
            <w:tcW w:w="6797" w:type="dxa"/>
            <w:shd w:val="clear" w:color="auto" w:fill="FFF2CC" w:themeFill="accent4" w:themeFillTint="33"/>
          </w:tcPr>
          <w:p w14:paraId="62ABD5A8" w14:textId="77777777" w:rsidR="00A93F0A" w:rsidRPr="00720AA1" w:rsidRDefault="00A93F0A" w:rsidP="00281C06">
            <w:pPr>
              <w:contextualSpacing/>
              <w:rPr>
                <w:sz w:val="20"/>
                <w:szCs w:val="20"/>
              </w:rPr>
            </w:pPr>
            <w:r w:rsidRPr="00720AA1">
              <w:rPr>
                <w:sz w:val="20"/>
                <w:szCs w:val="20"/>
              </w:rPr>
              <w:t>East Roundtable Meeting; Evaluation Data Due</w:t>
            </w:r>
          </w:p>
        </w:tc>
      </w:tr>
      <w:tr w:rsidR="00A93F0A" w14:paraId="577C2EE6" w14:textId="77777777" w:rsidTr="00281C06">
        <w:trPr>
          <w:trHeight w:val="266"/>
        </w:trPr>
        <w:tc>
          <w:tcPr>
            <w:tcW w:w="2857" w:type="dxa"/>
            <w:shd w:val="clear" w:color="auto" w:fill="FBE4D5" w:themeFill="accent2" w:themeFillTint="33"/>
          </w:tcPr>
          <w:p w14:paraId="61B3B224" w14:textId="77777777" w:rsidR="00A93F0A" w:rsidRPr="00720AA1" w:rsidRDefault="00A93F0A" w:rsidP="00281C06">
            <w:pPr>
              <w:contextualSpacing/>
              <w:rPr>
                <w:sz w:val="20"/>
                <w:szCs w:val="20"/>
              </w:rPr>
            </w:pPr>
            <w:r w:rsidRPr="00720AA1">
              <w:rPr>
                <w:sz w:val="20"/>
                <w:szCs w:val="20"/>
              </w:rPr>
              <w:t>May 7, 2021</w:t>
            </w:r>
          </w:p>
        </w:tc>
        <w:tc>
          <w:tcPr>
            <w:tcW w:w="6797" w:type="dxa"/>
            <w:shd w:val="clear" w:color="auto" w:fill="FBE4D5" w:themeFill="accent2" w:themeFillTint="33"/>
          </w:tcPr>
          <w:p w14:paraId="45C5FCB3" w14:textId="77777777" w:rsidR="00A93F0A" w:rsidRPr="00720AA1" w:rsidRDefault="00A93F0A" w:rsidP="00281C06">
            <w:pPr>
              <w:contextualSpacing/>
              <w:rPr>
                <w:sz w:val="20"/>
                <w:szCs w:val="20"/>
              </w:rPr>
            </w:pPr>
            <w:r w:rsidRPr="00720AA1">
              <w:rPr>
                <w:sz w:val="20"/>
                <w:szCs w:val="20"/>
              </w:rPr>
              <w:t>Quarterly Meeting (Q4); Monthly Update Due</w:t>
            </w:r>
          </w:p>
        </w:tc>
      </w:tr>
      <w:tr w:rsidR="00A93F0A" w14:paraId="285C1CF8" w14:textId="77777777" w:rsidTr="00281C06">
        <w:trPr>
          <w:trHeight w:val="266"/>
        </w:trPr>
        <w:tc>
          <w:tcPr>
            <w:tcW w:w="2857" w:type="dxa"/>
            <w:shd w:val="clear" w:color="auto" w:fill="DEEAF6" w:themeFill="accent1" w:themeFillTint="33"/>
          </w:tcPr>
          <w:p w14:paraId="52201F85" w14:textId="77777777" w:rsidR="00A93F0A" w:rsidRPr="00720AA1" w:rsidRDefault="00A93F0A" w:rsidP="00281C06">
            <w:pPr>
              <w:contextualSpacing/>
              <w:rPr>
                <w:sz w:val="20"/>
                <w:szCs w:val="20"/>
              </w:rPr>
            </w:pPr>
            <w:r w:rsidRPr="00720AA1">
              <w:rPr>
                <w:sz w:val="20"/>
                <w:szCs w:val="20"/>
              </w:rPr>
              <w:t>June 11, 2021</w:t>
            </w:r>
          </w:p>
        </w:tc>
        <w:tc>
          <w:tcPr>
            <w:tcW w:w="6797" w:type="dxa"/>
            <w:shd w:val="clear" w:color="auto" w:fill="DEEAF6" w:themeFill="accent1" w:themeFillTint="33"/>
          </w:tcPr>
          <w:p w14:paraId="356615B9" w14:textId="77777777" w:rsidR="00A93F0A" w:rsidRPr="00720AA1" w:rsidRDefault="00A93F0A" w:rsidP="00281C06">
            <w:pPr>
              <w:contextualSpacing/>
              <w:rPr>
                <w:sz w:val="20"/>
                <w:szCs w:val="20"/>
              </w:rPr>
            </w:pPr>
            <w:r w:rsidRPr="00720AA1">
              <w:rPr>
                <w:sz w:val="20"/>
                <w:szCs w:val="20"/>
              </w:rPr>
              <w:t>West Roundtable Meeting; Monthly Update Due</w:t>
            </w:r>
          </w:p>
        </w:tc>
      </w:tr>
      <w:tr w:rsidR="00A93F0A" w14:paraId="26B72176" w14:textId="77777777" w:rsidTr="00281C06">
        <w:trPr>
          <w:trHeight w:val="266"/>
        </w:trPr>
        <w:tc>
          <w:tcPr>
            <w:tcW w:w="2857" w:type="dxa"/>
            <w:shd w:val="clear" w:color="auto" w:fill="FFF2CC" w:themeFill="accent4" w:themeFillTint="33"/>
          </w:tcPr>
          <w:p w14:paraId="70D029DC" w14:textId="77777777" w:rsidR="00A93F0A" w:rsidRPr="00720AA1" w:rsidRDefault="00A93F0A" w:rsidP="00281C06">
            <w:pPr>
              <w:contextualSpacing/>
              <w:rPr>
                <w:sz w:val="20"/>
                <w:szCs w:val="20"/>
              </w:rPr>
            </w:pPr>
            <w:r w:rsidRPr="00720AA1">
              <w:rPr>
                <w:sz w:val="20"/>
                <w:szCs w:val="20"/>
              </w:rPr>
              <w:t>June 18, 2021</w:t>
            </w:r>
          </w:p>
        </w:tc>
        <w:tc>
          <w:tcPr>
            <w:tcW w:w="6797" w:type="dxa"/>
            <w:shd w:val="clear" w:color="auto" w:fill="FFF2CC" w:themeFill="accent4" w:themeFillTint="33"/>
          </w:tcPr>
          <w:p w14:paraId="7CE2DFF8" w14:textId="77777777" w:rsidR="00A93F0A" w:rsidRPr="00720AA1" w:rsidRDefault="00A93F0A" w:rsidP="00281C06">
            <w:pPr>
              <w:contextualSpacing/>
              <w:rPr>
                <w:sz w:val="20"/>
                <w:szCs w:val="20"/>
              </w:rPr>
            </w:pPr>
            <w:r w:rsidRPr="00720AA1">
              <w:rPr>
                <w:sz w:val="20"/>
                <w:szCs w:val="20"/>
              </w:rPr>
              <w:t>East Roundtable Meeting</w:t>
            </w:r>
          </w:p>
        </w:tc>
      </w:tr>
      <w:tr w:rsidR="00A93F0A" w14:paraId="7DF567EF" w14:textId="77777777" w:rsidTr="00281C06">
        <w:trPr>
          <w:trHeight w:val="266"/>
        </w:trPr>
        <w:tc>
          <w:tcPr>
            <w:tcW w:w="2857" w:type="dxa"/>
            <w:shd w:val="clear" w:color="auto" w:fill="FFCCCC"/>
          </w:tcPr>
          <w:p w14:paraId="5A8B62CA" w14:textId="77777777" w:rsidR="00A93F0A" w:rsidRPr="00720AA1" w:rsidRDefault="00A93F0A" w:rsidP="00281C06">
            <w:pPr>
              <w:contextualSpacing/>
              <w:rPr>
                <w:sz w:val="20"/>
                <w:szCs w:val="20"/>
              </w:rPr>
            </w:pPr>
            <w:r w:rsidRPr="00720AA1">
              <w:rPr>
                <w:sz w:val="20"/>
                <w:szCs w:val="20"/>
              </w:rPr>
              <w:t>July 10, 2021</w:t>
            </w:r>
          </w:p>
        </w:tc>
        <w:tc>
          <w:tcPr>
            <w:tcW w:w="6797" w:type="dxa"/>
            <w:shd w:val="clear" w:color="auto" w:fill="FFCCCC"/>
          </w:tcPr>
          <w:p w14:paraId="3059BEB1" w14:textId="77777777" w:rsidR="00A93F0A" w:rsidRPr="00720AA1" w:rsidRDefault="00A93F0A" w:rsidP="00281C06">
            <w:pPr>
              <w:contextualSpacing/>
              <w:rPr>
                <w:sz w:val="20"/>
                <w:szCs w:val="20"/>
              </w:rPr>
            </w:pPr>
            <w:r w:rsidRPr="00720AA1">
              <w:rPr>
                <w:sz w:val="20"/>
                <w:szCs w:val="20"/>
              </w:rPr>
              <w:t>Yearly Evaluation Data, Data Issues, and Monthly Update Due</w:t>
            </w:r>
          </w:p>
        </w:tc>
      </w:tr>
      <w:tr w:rsidR="00A93F0A" w14:paraId="329D9EEA" w14:textId="77777777" w:rsidTr="00281C06">
        <w:trPr>
          <w:trHeight w:val="266"/>
        </w:trPr>
        <w:tc>
          <w:tcPr>
            <w:tcW w:w="2857" w:type="dxa"/>
            <w:shd w:val="clear" w:color="auto" w:fill="FBE4D5" w:themeFill="accent2" w:themeFillTint="33"/>
          </w:tcPr>
          <w:p w14:paraId="4AA141A5" w14:textId="77777777" w:rsidR="00A93F0A" w:rsidRPr="00720AA1" w:rsidRDefault="00A93F0A" w:rsidP="00281C06">
            <w:pPr>
              <w:contextualSpacing/>
              <w:rPr>
                <w:sz w:val="20"/>
                <w:szCs w:val="20"/>
              </w:rPr>
            </w:pPr>
            <w:r w:rsidRPr="00720AA1">
              <w:rPr>
                <w:sz w:val="20"/>
                <w:szCs w:val="20"/>
              </w:rPr>
              <w:t>August 6, 2021</w:t>
            </w:r>
          </w:p>
        </w:tc>
        <w:tc>
          <w:tcPr>
            <w:tcW w:w="6797" w:type="dxa"/>
            <w:shd w:val="clear" w:color="auto" w:fill="FBE4D5" w:themeFill="accent2" w:themeFillTint="33"/>
          </w:tcPr>
          <w:p w14:paraId="276040AB" w14:textId="77777777" w:rsidR="00A93F0A" w:rsidRPr="00720AA1" w:rsidRDefault="00A93F0A" w:rsidP="00281C06">
            <w:pPr>
              <w:contextualSpacing/>
              <w:rPr>
                <w:sz w:val="20"/>
                <w:szCs w:val="20"/>
              </w:rPr>
            </w:pPr>
            <w:r w:rsidRPr="00720AA1">
              <w:rPr>
                <w:sz w:val="20"/>
                <w:szCs w:val="20"/>
              </w:rPr>
              <w:t>Quarterly Meeting (Q5); Monthly Update Due</w:t>
            </w:r>
          </w:p>
        </w:tc>
      </w:tr>
      <w:tr w:rsidR="00A93F0A" w14:paraId="33AEF435" w14:textId="77777777" w:rsidTr="00281C06">
        <w:trPr>
          <w:trHeight w:val="266"/>
        </w:trPr>
        <w:tc>
          <w:tcPr>
            <w:tcW w:w="2857" w:type="dxa"/>
            <w:shd w:val="clear" w:color="auto" w:fill="DEEAF6" w:themeFill="accent1" w:themeFillTint="33"/>
          </w:tcPr>
          <w:p w14:paraId="63E632B9" w14:textId="77777777" w:rsidR="00A93F0A" w:rsidRPr="00720AA1" w:rsidRDefault="00A93F0A" w:rsidP="00281C06">
            <w:pPr>
              <w:contextualSpacing/>
              <w:rPr>
                <w:sz w:val="20"/>
                <w:szCs w:val="20"/>
              </w:rPr>
            </w:pPr>
            <w:r w:rsidRPr="00720AA1">
              <w:rPr>
                <w:sz w:val="20"/>
                <w:szCs w:val="20"/>
              </w:rPr>
              <w:t>August 13, 2021</w:t>
            </w:r>
          </w:p>
        </w:tc>
        <w:tc>
          <w:tcPr>
            <w:tcW w:w="6797" w:type="dxa"/>
            <w:shd w:val="clear" w:color="auto" w:fill="DEEAF6" w:themeFill="accent1" w:themeFillTint="33"/>
          </w:tcPr>
          <w:p w14:paraId="1134DA7F" w14:textId="77777777" w:rsidR="00A93F0A" w:rsidRPr="00720AA1" w:rsidRDefault="00A93F0A" w:rsidP="00281C06">
            <w:pPr>
              <w:contextualSpacing/>
              <w:rPr>
                <w:sz w:val="20"/>
                <w:szCs w:val="20"/>
              </w:rPr>
            </w:pPr>
            <w:r w:rsidRPr="00720AA1">
              <w:rPr>
                <w:sz w:val="20"/>
                <w:szCs w:val="20"/>
              </w:rPr>
              <w:t>West Roundtable Meeting</w:t>
            </w:r>
          </w:p>
        </w:tc>
      </w:tr>
      <w:tr w:rsidR="00A93F0A" w14:paraId="58DD1982" w14:textId="77777777" w:rsidTr="00281C06">
        <w:trPr>
          <w:trHeight w:val="266"/>
        </w:trPr>
        <w:tc>
          <w:tcPr>
            <w:tcW w:w="2857" w:type="dxa"/>
            <w:shd w:val="clear" w:color="auto" w:fill="FFF2CC" w:themeFill="accent4" w:themeFillTint="33"/>
          </w:tcPr>
          <w:p w14:paraId="59DB6653" w14:textId="77777777" w:rsidR="00A93F0A" w:rsidRPr="00720AA1" w:rsidRDefault="00A93F0A" w:rsidP="00281C06">
            <w:pPr>
              <w:contextualSpacing/>
              <w:rPr>
                <w:sz w:val="20"/>
                <w:szCs w:val="20"/>
              </w:rPr>
            </w:pPr>
            <w:r w:rsidRPr="00720AA1">
              <w:rPr>
                <w:sz w:val="20"/>
                <w:szCs w:val="20"/>
              </w:rPr>
              <w:t>August 20, 2021</w:t>
            </w:r>
          </w:p>
        </w:tc>
        <w:tc>
          <w:tcPr>
            <w:tcW w:w="6797" w:type="dxa"/>
            <w:shd w:val="clear" w:color="auto" w:fill="FFF2CC" w:themeFill="accent4" w:themeFillTint="33"/>
          </w:tcPr>
          <w:p w14:paraId="50F16C85" w14:textId="77777777" w:rsidR="00A93F0A" w:rsidRPr="00720AA1" w:rsidRDefault="00A93F0A" w:rsidP="00281C06">
            <w:pPr>
              <w:contextualSpacing/>
              <w:rPr>
                <w:sz w:val="20"/>
                <w:szCs w:val="20"/>
              </w:rPr>
            </w:pPr>
            <w:r w:rsidRPr="00720AA1">
              <w:rPr>
                <w:sz w:val="20"/>
                <w:szCs w:val="20"/>
              </w:rPr>
              <w:t>East Roundtable Meeting</w:t>
            </w:r>
          </w:p>
        </w:tc>
      </w:tr>
      <w:tr w:rsidR="00A93F0A" w14:paraId="36AADA2C" w14:textId="77777777" w:rsidTr="00281C06">
        <w:trPr>
          <w:trHeight w:val="266"/>
        </w:trPr>
        <w:tc>
          <w:tcPr>
            <w:tcW w:w="2857" w:type="dxa"/>
            <w:shd w:val="clear" w:color="auto" w:fill="FFCCCC"/>
          </w:tcPr>
          <w:p w14:paraId="35287F59" w14:textId="77777777" w:rsidR="00A93F0A" w:rsidRPr="00720AA1" w:rsidRDefault="00A93F0A" w:rsidP="00281C06">
            <w:pPr>
              <w:contextualSpacing/>
              <w:rPr>
                <w:sz w:val="20"/>
                <w:szCs w:val="20"/>
              </w:rPr>
            </w:pPr>
            <w:r w:rsidRPr="00720AA1">
              <w:rPr>
                <w:sz w:val="20"/>
                <w:szCs w:val="20"/>
              </w:rPr>
              <w:t xml:space="preserve">September 10, 2021 </w:t>
            </w:r>
          </w:p>
        </w:tc>
        <w:tc>
          <w:tcPr>
            <w:tcW w:w="6797" w:type="dxa"/>
            <w:shd w:val="clear" w:color="auto" w:fill="FFCCCC"/>
          </w:tcPr>
          <w:p w14:paraId="6DAA3B1E" w14:textId="77777777" w:rsidR="00A93F0A" w:rsidRPr="00720AA1" w:rsidRDefault="00A93F0A" w:rsidP="00281C06">
            <w:pPr>
              <w:contextualSpacing/>
              <w:rPr>
                <w:sz w:val="20"/>
                <w:szCs w:val="20"/>
              </w:rPr>
            </w:pPr>
            <w:r w:rsidRPr="00720AA1">
              <w:rPr>
                <w:sz w:val="20"/>
                <w:szCs w:val="20"/>
              </w:rPr>
              <w:t>Monthly Update Due</w:t>
            </w:r>
          </w:p>
        </w:tc>
      </w:tr>
      <w:tr w:rsidR="00A93F0A" w14:paraId="69F1460F" w14:textId="77777777" w:rsidTr="00281C06">
        <w:trPr>
          <w:trHeight w:val="266"/>
        </w:trPr>
        <w:tc>
          <w:tcPr>
            <w:tcW w:w="2857" w:type="dxa"/>
            <w:shd w:val="clear" w:color="auto" w:fill="DEEAF6" w:themeFill="accent1" w:themeFillTint="33"/>
          </w:tcPr>
          <w:p w14:paraId="53808F98" w14:textId="77777777" w:rsidR="00A93F0A" w:rsidRPr="00720AA1" w:rsidRDefault="00A93F0A" w:rsidP="00281C06">
            <w:pPr>
              <w:contextualSpacing/>
              <w:rPr>
                <w:sz w:val="20"/>
                <w:szCs w:val="20"/>
              </w:rPr>
            </w:pPr>
            <w:r w:rsidRPr="00720AA1">
              <w:rPr>
                <w:sz w:val="20"/>
                <w:szCs w:val="20"/>
              </w:rPr>
              <w:t>October 8, 2021</w:t>
            </w:r>
          </w:p>
        </w:tc>
        <w:tc>
          <w:tcPr>
            <w:tcW w:w="6797" w:type="dxa"/>
            <w:shd w:val="clear" w:color="auto" w:fill="DEEAF6" w:themeFill="accent1" w:themeFillTint="33"/>
          </w:tcPr>
          <w:p w14:paraId="06118A3F" w14:textId="77777777" w:rsidR="00A93F0A" w:rsidRPr="00720AA1" w:rsidRDefault="00A93F0A" w:rsidP="00281C06">
            <w:pPr>
              <w:contextualSpacing/>
              <w:rPr>
                <w:sz w:val="20"/>
                <w:szCs w:val="20"/>
              </w:rPr>
            </w:pPr>
            <w:r w:rsidRPr="00720AA1">
              <w:rPr>
                <w:sz w:val="20"/>
                <w:szCs w:val="20"/>
              </w:rPr>
              <w:t>West Roundtable Meeting; Data Issues and Monthly Update Due</w:t>
            </w:r>
          </w:p>
        </w:tc>
      </w:tr>
      <w:tr w:rsidR="00A93F0A" w14:paraId="3452029B" w14:textId="77777777" w:rsidTr="00281C06">
        <w:trPr>
          <w:trHeight w:val="266"/>
        </w:trPr>
        <w:tc>
          <w:tcPr>
            <w:tcW w:w="2857" w:type="dxa"/>
            <w:shd w:val="clear" w:color="auto" w:fill="FFF2CC" w:themeFill="accent4" w:themeFillTint="33"/>
          </w:tcPr>
          <w:p w14:paraId="6819AFF9" w14:textId="77777777" w:rsidR="00A93F0A" w:rsidRPr="00720AA1" w:rsidRDefault="00A93F0A" w:rsidP="00281C06">
            <w:pPr>
              <w:contextualSpacing/>
              <w:rPr>
                <w:sz w:val="20"/>
                <w:szCs w:val="20"/>
              </w:rPr>
            </w:pPr>
            <w:r w:rsidRPr="00720AA1">
              <w:rPr>
                <w:sz w:val="20"/>
                <w:szCs w:val="20"/>
              </w:rPr>
              <w:t>October 15, 2021</w:t>
            </w:r>
          </w:p>
        </w:tc>
        <w:tc>
          <w:tcPr>
            <w:tcW w:w="6797" w:type="dxa"/>
            <w:shd w:val="clear" w:color="auto" w:fill="FFF2CC" w:themeFill="accent4" w:themeFillTint="33"/>
          </w:tcPr>
          <w:p w14:paraId="3C80CD55" w14:textId="77777777" w:rsidR="00A93F0A" w:rsidRPr="00720AA1" w:rsidRDefault="00A93F0A" w:rsidP="00281C06">
            <w:pPr>
              <w:contextualSpacing/>
              <w:rPr>
                <w:sz w:val="20"/>
                <w:szCs w:val="20"/>
              </w:rPr>
            </w:pPr>
            <w:r w:rsidRPr="00720AA1">
              <w:rPr>
                <w:sz w:val="20"/>
                <w:szCs w:val="20"/>
              </w:rPr>
              <w:t>East Roundtable Meeting; Evaluation Data Due</w:t>
            </w:r>
          </w:p>
        </w:tc>
      </w:tr>
      <w:tr w:rsidR="00A93F0A" w14:paraId="4B8C76B6" w14:textId="77777777" w:rsidTr="00281C06">
        <w:trPr>
          <w:trHeight w:val="257"/>
        </w:trPr>
        <w:tc>
          <w:tcPr>
            <w:tcW w:w="2857" w:type="dxa"/>
            <w:shd w:val="clear" w:color="auto" w:fill="FBE4D5" w:themeFill="accent2" w:themeFillTint="33"/>
          </w:tcPr>
          <w:p w14:paraId="493ACE26" w14:textId="77777777" w:rsidR="00A93F0A" w:rsidRPr="00720AA1" w:rsidRDefault="00A93F0A" w:rsidP="00281C06">
            <w:pPr>
              <w:contextualSpacing/>
              <w:rPr>
                <w:sz w:val="20"/>
                <w:szCs w:val="20"/>
              </w:rPr>
            </w:pPr>
            <w:r w:rsidRPr="00720AA1">
              <w:rPr>
                <w:sz w:val="20"/>
                <w:szCs w:val="20"/>
              </w:rPr>
              <w:t>November 5, 2021</w:t>
            </w:r>
          </w:p>
        </w:tc>
        <w:tc>
          <w:tcPr>
            <w:tcW w:w="6797" w:type="dxa"/>
            <w:shd w:val="clear" w:color="auto" w:fill="FBE4D5" w:themeFill="accent2" w:themeFillTint="33"/>
          </w:tcPr>
          <w:p w14:paraId="70035979" w14:textId="77777777" w:rsidR="00A93F0A" w:rsidRPr="00720AA1" w:rsidRDefault="00A93F0A" w:rsidP="00281C06">
            <w:pPr>
              <w:contextualSpacing/>
              <w:rPr>
                <w:sz w:val="20"/>
                <w:szCs w:val="20"/>
              </w:rPr>
            </w:pPr>
            <w:r w:rsidRPr="00720AA1">
              <w:rPr>
                <w:sz w:val="20"/>
                <w:szCs w:val="20"/>
              </w:rPr>
              <w:t>Quarterly Meeting (Q6); Monthly Update Due</w:t>
            </w:r>
          </w:p>
        </w:tc>
      </w:tr>
      <w:tr w:rsidR="00A93F0A" w14:paraId="0A4B2014" w14:textId="77777777" w:rsidTr="00281C06">
        <w:trPr>
          <w:trHeight w:val="266"/>
        </w:trPr>
        <w:tc>
          <w:tcPr>
            <w:tcW w:w="2857" w:type="dxa"/>
            <w:shd w:val="clear" w:color="auto" w:fill="DEEAF6" w:themeFill="accent1" w:themeFillTint="33"/>
          </w:tcPr>
          <w:p w14:paraId="66B2F26A" w14:textId="77777777" w:rsidR="00A93F0A" w:rsidRPr="00720AA1" w:rsidRDefault="00A93F0A" w:rsidP="00281C06">
            <w:pPr>
              <w:contextualSpacing/>
              <w:rPr>
                <w:sz w:val="20"/>
                <w:szCs w:val="20"/>
              </w:rPr>
            </w:pPr>
            <w:r w:rsidRPr="00720AA1">
              <w:rPr>
                <w:sz w:val="20"/>
                <w:szCs w:val="20"/>
              </w:rPr>
              <w:t>December 10, 2021</w:t>
            </w:r>
          </w:p>
        </w:tc>
        <w:tc>
          <w:tcPr>
            <w:tcW w:w="6797" w:type="dxa"/>
            <w:shd w:val="clear" w:color="auto" w:fill="DEEAF6" w:themeFill="accent1" w:themeFillTint="33"/>
          </w:tcPr>
          <w:p w14:paraId="7A0AC597" w14:textId="77777777" w:rsidR="00A93F0A" w:rsidRPr="00720AA1" w:rsidRDefault="00A93F0A" w:rsidP="00281C06">
            <w:pPr>
              <w:contextualSpacing/>
              <w:rPr>
                <w:sz w:val="20"/>
                <w:szCs w:val="20"/>
              </w:rPr>
            </w:pPr>
            <w:r w:rsidRPr="00720AA1">
              <w:rPr>
                <w:sz w:val="20"/>
                <w:szCs w:val="20"/>
              </w:rPr>
              <w:t>West Roundtable Meeting; Monthly Update Due</w:t>
            </w:r>
          </w:p>
        </w:tc>
      </w:tr>
      <w:tr w:rsidR="00A93F0A" w14:paraId="15D92746" w14:textId="77777777" w:rsidTr="00281C06">
        <w:trPr>
          <w:trHeight w:val="266"/>
        </w:trPr>
        <w:tc>
          <w:tcPr>
            <w:tcW w:w="2857" w:type="dxa"/>
            <w:shd w:val="clear" w:color="auto" w:fill="FFF2CC" w:themeFill="accent4" w:themeFillTint="33"/>
          </w:tcPr>
          <w:p w14:paraId="7F1A5A3B" w14:textId="77777777" w:rsidR="00A93F0A" w:rsidRPr="00720AA1" w:rsidRDefault="00A93F0A" w:rsidP="00281C06">
            <w:pPr>
              <w:contextualSpacing/>
              <w:rPr>
                <w:sz w:val="20"/>
                <w:szCs w:val="20"/>
              </w:rPr>
            </w:pPr>
            <w:r w:rsidRPr="00720AA1">
              <w:rPr>
                <w:sz w:val="20"/>
                <w:szCs w:val="20"/>
              </w:rPr>
              <w:t>December 17, 2021</w:t>
            </w:r>
          </w:p>
        </w:tc>
        <w:tc>
          <w:tcPr>
            <w:tcW w:w="6797" w:type="dxa"/>
            <w:shd w:val="clear" w:color="auto" w:fill="FFF2CC" w:themeFill="accent4" w:themeFillTint="33"/>
          </w:tcPr>
          <w:p w14:paraId="310487C4" w14:textId="77777777" w:rsidR="00A93F0A" w:rsidRPr="00720AA1" w:rsidRDefault="00A93F0A" w:rsidP="00281C06">
            <w:pPr>
              <w:contextualSpacing/>
              <w:rPr>
                <w:sz w:val="20"/>
                <w:szCs w:val="20"/>
              </w:rPr>
            </w:pPr>
            <w:r w:rsidRPr="00720AA1">
              <w:rPr>
                <w:sz w:val="20"/>
                <w:szCs w:val="20"/>
              </w:rPr>
              <w:t>East Roundtable Meeting</w:t>
            </w:r>
          </w:p>
        </w:tc>
      </w:tr>
      <w:tr w:rsidR="00A93F0A" w14:paraId="272CD9F4" w14:textId="77777777" w:rsidTr="00281C06">
        <w:trPr>
          <w:trHeight w:val="266"/>
        </w:trPr>
        <w:tc>
          <w:tcPr>
            <w:tcW w:w="2857" w:type="dxa"/>
            <w:shd w:val="clear" w:color="auto" w:fill="FFCCCC"/>
          </w:tcPr>
          <w:p w14:paraId="46C45D54" w14:textId="77777777" w:rsidR="00A93F0A" w:rsidRPr="00720AA1" w:rsidRDefault="00A93F0A" w:rsidP="00281C06">
            <w:pPr>
              <w:contextualSpacing/>
              <w:rPr>
                <w:sz w:val="20"/>
                <w:szCs w:val="20"/>
              </w:rPr>
            </w:pPr>
            <w:r w:rsidRPr="00720AA1">
              <w:rPr>
                <w:sz w:val="20"/>
                <w:szCs w:val="20"/>
              </w:rPr>
              <w:t>January 10, 2022</w:t>
            </w:r>
          </w:p>
        </w:tc>
        <w:tc>
          <w:tcPr>
            <w:tcW w:w="6797" w:type="dxa"/>
            <w:shd w:val="clear" w:color="auto" w:fill="FFCCCC"/>
          </w:tcPr>
          <w:p w14:paraId="763D427E" w14:textId="77777777" w:rsidR="00A93F0A" w:rsidRPr="00720AA1" w:rsidRDefault="00A93F0A" w:rsidP="00281C06">
            <w:pPr>
              <w:contextualSpacing/>
              <w:rPr>
                <w:sz w:val="20"/>
                <w:szCs w:val="20"/>
              </w:rPr>
            </w:pPr>
            <w:r w:rsidRPr="00720AA1">
              <w:rPr>
                <w:sz w:val="20"/>
                <w:szCs w:val="20"/>
              </w:rPr>
              <w:t>Evaluation Data, Data Issues, and Monthly Update Due</w:t>
            </w:r>
          </w:p>
        </w:tc>
      </w:tr>
      <w:tr w:rsidR="00A93F0A" w14:paraId="53EA6228" w14:textId="77777777" w:rsidTr="00281C06">
        <w:trPr>
          <w:trHeight w:val="266"/>
        </w:trPr>
        <w:tc>
          <w:tcPr>
            <w:tcW w:w="2857" w:type="dxa"/>
            <w:shd w:val="clear" w:color="auto" w:fill="FBE4D5" w:themeFill="accent2" w:themeFillTint="33"/>
          </w:tcPr>
          <w:p w14:paraId="7EB23AFB" w14:textId="77777777" w:rsidR="00A93F0A" w:rsidRPr="00720AA1" w:rsidRDefault="00A93F0A" w:rsidP="00281C06">
            <w:pPr>
              <w:contextualSpacing/>
              <w:rPr>
                <w:sz w:val="20"/>
                <w:szCs w:val="20"/>
              </w:rPr>
            </w:pPr>
            <w:r w:rsidRPr="00720AA1">
              <w:rPr>
                <w:sz w:val="20"/>
                <w:szCs w:val="20"/>
              </w:rPr>
              <w:t>February 4, 2022</w:t>
            </w:r>
          </w:p>
        </w:tc>
        <w:tc>
          <w:tcPr>
            <w:tcW w:w="6797" w:type="dxa"/>
            <w:shd w:val="clear" w:color="auto" w:fill="FBE4D5" w:themeFill="accent2" w:themeFillTint="33"/>
          </w:tcPr>
          <w:p w14:paraId="168DAB1E" w14:textId="77777777" w:rsidR="00A93F0A" w:rsidRPr="00720AA1" w:rsidRDefault="00A93F0A" w:rsidP="00281C06">
            <w:pPr>
              <w:contextualSpacing/>
              <w:rPr>
                <w:sz w:val="20"/>
                <w:szCs w:val="20"/>
              </w:rPr>
            </w:pPr>
            <w:r w:rsidRPr="00720AA1">
              <w:rPr>
                <w:sz w:val="20"/>
                <w:szCs w:val="20"/>
              </w:rPr>
              <w:t>Quarterly Meeting (Q7); Monthly Update Due</w:t>
            </w:r>
          </w:p>
        </w:tc>
      </w:tr>
      <w:tr w:rsidR="00A93F0A" w14:paraId="7E39FFE4" w14:textId="77777777" w:rsidTr="00281C06">
        <w:trPr>
          <w:trHeight w:val="266"/>
        </w:trPr>
        <w:tc>
          <w:tcPr>
            <w:tcW w:w="2857" w:type="dxa"/>
            <w:shd w:val="clear" w:color="auto" w:fill="DEEAF6" w:themeFill="accent1" w:themeFillTint="33"/>
          </w:tcPr>
          <w:p w14:paraId="61C48493" w14:textId="77777777" w:rsidR="00A93F0A" w:rsidRPr="00720AA1" w:rsidRDefault="00A93F0A" w:rsidP="00281C06">
            <w:pPr>
              <w:contextualSpacing/>
              <w:rPr>
                <w:sz w:val="20"/>
                <w:szCs w:val="20"/>
              </w:rPr>
            </w:pPr>
            <w:r w:rsidRPr="00720AA1">
              <w:rPr>
                <w:sz w:val="20"/>
                <w:szCs w:val="20"/>
              </w:rPr>
              <w:t>February 11, 2022</w:t>
            </w:r>
          </w:p>
        </w:tc>
        <w:tc>
          <w:tcPr>
            <w:tcW w:w="6797" w:type="dxa"/>
            <w:shd w:val="clear" w:color="auto" w:fill="DEEAF6" w:themeFill="accent1" w:themeFillTint="33"/>
          </w:tcPr>
          <w:p w14:paraId="4B1EF8C2" w14:textId="77777777" w:rsidR="00A93F0A" w:rsidRPr="00720AA1" w:rsidRDefault="00A93F0A" w:rsidP="00281C06">
            <w:pPr>
              <w:contextualSpacing/>
              <w:rPr>
                <w:sz w:val="20"/>
                <w:szCs w:val="20"/>
              </w:rPr>
            </w:pPr>
            <w:r w:rsidRPr="00720AA1">
              <w:rPr>
                <w:sz w:val="20"/>
                <w:szCs w:val="20"/>
              </w:rPr>
              <w:t>West Roundtable Meeting</w:t>
            </w:r>
          </w:p>
        </w:tc>
      </w:tr>
      <w:tr w:rsidR="00A93F0A" w14:paraId="38DDFD17" w14:textId="77777777" w:rsidTr="00281C06">
        <w:trPr>
          <w:trHeight w:val="266"/>
        </w:trPr>
        <w:tc>
          <w:tcPr>
            <w:tcW w:w="2857" w:type="dxa"/>
            <w:shd w:val="clear" w:color="auto" w:fill="FFF2CC" w:themeFill="accent4" w:themeFillTint="33"/>
          </w:tcPr>
          <w:p w14:paraId="121AD0BB" w14:textId="77777777" w:rsidR="00A93F0A" w:rsidRPr="00720AA1" w:rsidRDefault="00A93F0A" w:rsidP="00281C06">
            <w:pPr>
              <w:contextualSpacing/>
              <w:rPr>
                <w:sz w:val="20"/>
                <w:szCs w:val="20"/>
              </w:rPr>
            </w:pPr>
            <w:r w:rsidRPr="00720AA1">
              <w:rPr>
                <w:sz w:val="20"/>
                <w:szCs w:val="20"/>
              </w:rPr>
              <w:t>February 18, 2022</w:t>
            </w:r>
          </w:p>
        </w:tc>
        <w:tc>
          <w:tcPr>
            <w:tcW w:w="6797" w:type="dxa"/>
            <w:shd w:val="clear" w:color="auto" w:fill="FFF2CC" w:themeFill="accent4" w:themeFillTint="33"/>
          </w:tcPr>
          <w:p w14:paraId="29C65600" w14:textId="77777777" w:rsidR="00A93F0A" w:rsidRPr="00720AA1" w:rsidRDefault="00A93F0A" w:rsidP="00281C06">
            <w:pPr>
              <w:contextualSpacing/>
              <w:rPr>
                <w:sz w:val="20"/>
                <w:szCs w:val="20"/>
              </w:rPr>
            </w:pPr>
            <w:r w:rsidRPr="00720AA1">
              <w:rPr>
                <w:sz w:val="20"/>
                <w:szCs w:val="20"/>
              </w:rPr>
              <w:t>East Roundtable Meeting</w:t>
            </w:r>
          </w:p>
        </w:tc>
      </w:tr>
      <w:tr w:rsidR="00A93F0A" w14:paraId="15ECD26A" w14:textId="77777777" w:rsidTr="00281C06">
        <w:trPr>
          <w:trHeight w:val="266"/>
        </w:trPr>
        <w:tc>
          <w:tcPr>
            <w:tcW w:w="2857" w:type="dxa"/>
            <w:shd w:val="clear" w:color="auto" w:fill="FFCCCC"/>
          </w:tcPr>
          <w:p w14:paraId="374332F3" w14:textId="77777777" w:rsidR="00A93F0A" w:rsidRPr="00720AA1" w:rsidRDefault="00A93F0A" w:rsidP="00281C06">
            <w:pPr>
              <w:contextualSpacing/>
              <w:rPr>
                <w:sz w:val="20"/>
                <w:szCs w:val="20"/>
              </w:rPr>
            </w:pPr>
            <w:r w:rsidRPr="00720AA1">
              <w:rPr>
                <w:sz w:val="20"/>
                <w:szCs w:val="20"/>
              </w:rPr>
              <w:t xml:space="preserve">March 10, 2022 </w:t>
            </w:r>
          </w:p>
        </w:tc>
        <w:tc>
          <w:tcPr>
            <w:tcW w:w="6797" w:type="dxa"/>
            <w:shd w:val="clear" w:color="auto" w:fill="FFCCCC"/>
          </w:tcPr>
          <w:p w14:paraId="280654B8" w14:textId="77777777" w:rsidR="00A93F0A" w:rsidRPr="00720AA1" w:rsidRDefault="00A93F0A" w:rsidP="00281C06">
            <w:pPr>
              <w:contextualSpacing/>
              <w:rPr>
                <w:sz w:val="20"/>
                <w:szCs w:val="20"/>
              </w:rPr>
            </w:pPr>
            <w:r w:rsidRPr="00720AA1">
              <w:rPr>
                <w:sz w:val="20"/>
                <w:szCs w:val="20"/>
              </w:rPr>
              <w:t>Monthly Update Due</w:t>
            </w:r>
          </w:p>
        </w:tc>
      </w:tr>
      <w:tr w:rsidR="00A93F0A" w14:paraId="3FA5151A" w14:textId="77777777" w:rsidTr="00281C06">
        <w:trPr>
          <w:trHeight w:val="266"/>
        </w:trPr>
        <w:tc>
          <w:tcPr>
            <w:tcW w:w="2857" w:type="dxa"/>
            <w:shd w:val="clear" w:color="auto" w:fill="DEEAF6" w:themeFill="accent1" w:themeFillTint="33"/>
          </w:tcPr>
          <w:p w14:paraId="3950EF7F" w14:textId="77777777" w:rsidR="00A93F0A" w:rsidRPr="00720AA1" w:rsidRDefault="00A93F0A" w:rsidP="00281C06">
            <w:pPr>
              <w:contextualSpacing/>
              <w:rPr>
                <w:sz w:val="20"/>
                <w:szCs w:val="20"/>
              </w:rPr>
            </w:pPr>
            <w:r w:rsidRPr="00720AA1">
              <w:rPr>
                <w:sz w:val="20"/>
                <w:szCs w:val="20"/>
              </w:rPr>
              <w:t>April 8 2022</w:t>
            </w:r>
          </w:p>
        </w:tc>
        <w:tc>
          <w:tcPr>
            <w:tcW w:w="6797" w:type="dxa"/>
            <w:shd w:val="clear" w:color="auto" w:fill="DEEAF6" w:themeFill="accent1" w:themeFillTint="33"/>
          </w:tcPr>
          <w:p w14:paraId="71009D72" w14:textId="77777777" w:rsidR="00A93F0A" w:rsidRPr="00720AA1" w:rsidRDefault="00A93F0A" w:rsidP="00281C06">
            <w:pPr>
              <w:contextualSpacing/>
              <w:rPr>
                <w:sz w:val="20"/>
                <w:szCs w:val="20"/>
              </w:rPr>
            </w:pPr>
            <w:r w:rsidRPr="00720AA1">
              <w:rPr>
                <w:sz w:val="20"/>
                <w:szCs w:val="20"/>
              </w:rPr>
              <w:t>West Roundtable Meeting; Data Issues and Monthly Update Due</w:t>
            </w:r>
          </w:p>
        </w:tc>
      </w:tr>
      <w:tr w:rsidR="00A93F0A" w14:paraId="15B07AF0" w14:textId="77777777" w:rsidTr="00281C06">
        <w:trPr>
          <w:trHeight w:val="257"/>
        </w:trPr>
        <w:tc>
          <w:tcPr>
            <w:tcW w:w="2857" w:type="dxa"/>
            <w:shd w:val="clear" w:color="auto" w:fill="FFF2CC" w:themeFill="accent4" w:themeFillTint="33"/>
          </w:tcPr>
          <w:p w14:paraId="3B27557F" w14:textId="77777777" w:rsidR="00A93F0A" w:rsidRPr="00720AA1" w:rsidRDefault="00A93F0A" w:rsidP="00281C06">
            <w:pPr>
              <w:contextualSpacing/>
              <w:rPr>
                <w:sz w:val="20"/>
                <w:szCs w:val="20"/>
              </w:rPr>
            </w:pPr>
            <w:r w:rsidRPr="00720AA1">
              <w:rPr>
                <w:sz w:val="20"/>
                <w:szCs w:val="20"/>
              </w:rPr>
              <w:t>April 15, 2022</w:t>
            </w:r>
          </w:p>
        </w:tc>
        <w:tc>
          <w:tcPr>
            <w:tcW w:w="6797" w:type="dxa"/>
            <w:shd w:val="clear" w:color="auto" w:fill="FFF2CC" w:themeFill="accent4" w:themeFillTint="33"/>
          </w:tcPr>
          <w:p w14:paraId="6F07B4D0" w14:textId="77777777" w:rsidR="00A93F0A" w:rsidRPr="00720AA1" w:rsidRDefault="00A93F0A" w:rsidP="00281C06">
            <w:pPr>
              <w:contextualSpacing/>
              <w:rPr>
                <w:sz w:val="20"/>
                <w:szCs w:val="20"/>
              </w:rPr>
            </w:pPr>
            <w:r w:rsidRPr="00720AA1">
              <w:rPr>
                <w:sz w:val="20"/>
                <w:szCs w:val="20"/>
              </w:rPr>
              <w:t>East Roundtable Meeting; Evaluation Data Due</w:t>
            </w:r>
          </w:p>
        </w:tc>
      </w:tr>
      <w:tr w:rsidR="00A93F0A" w14:paraId="3AE47BF3" w14:textId="77777777" w:rsidTr="00281C06">
        <w:trPr>
          <w:trHeight w:val="266"/>
        </w:trPr>
        <w:tc>
          <w:tcPr>
            <w:tcW w:w="2857" w:type="dxa"/>
            <w:shd w:val="clear" w:color="auto" w:fill="FBE4D5" w:themeFill="accent2" w:themeFillTint="33"/>
          </w:tcPr>
          <w:p w14:paraId="2E6907E7" w14:textId="77777777" w:rsidR="00A93F0A" w:rsidRPr="00720AA1" w:rsidRDefault="00A93F0A" w:rsidP="00281C06">
            <w:pPr>
              <w:contextualSpacing/>
              <w:rPr>
                <w:sz w:val="20"/>
                <w:szCs w:val="20"/>
              </w:rPr>
            </w:pPr>
            <w:r w:rsidRPr="00720AA1">
              <w:rPr>
                <w:sz w:val="20"/>
                <w:szCs w:val="20"/>
              </w:rPr>
              <w:t>May 6, 2022</w:t>
            </w:r>
          </w:p>
        </w:tc>
        <w:tc>
          <w:tcPr>
            <w:tcW w:w="6797" w:type="dxa"/>
            <w:shd w:val="clear" w:color="auto" w:fill="FBE4D5" w:themeFill="accent2" w:themeFillTint="33"/>
          </w:tcPr>
          <w:p w14:paraId="0E610409" w14:textId="77777777" w:rsidR="00A93F0A" w:rsidRPr="00720AA1" w:rsidRDefault="00A93F0A" w:rsidP="00281C06">
            <w:pPr>
              <w:contextualSpacing/>
              <w:rPr>
                <w:sz w:val="20"/>
                <w:szCs w:val="20"/>
              </w:rPr>
            </w:pPr>
            <w:r w:rsidRPr="00720AA1">
              <w:rPr>
                <w:sz w:val="20"/>
                <w:szCs w:val="20"/>
              </w:rPr>
              <w:t>Quarterly Meeting (Q8); Monthly Update Due</w:t>
            </w:r>
          </w:p>
        </w:tc>
      </w:tr>
      <w:tr w:rsidR="00A93F0A" w14:paraId="3F91EA5B" w14:textId="77777777" w:rsidTr="00281C06">
        <w:trPr>
          <w:trHeight w:val="266"/>
        </w:trPr>
        <w:tc>
          <w:tcPr>
            <w:tcW w:w="2857" w:type="dxa"/>
            <w:shd w:val="clear" w:color="auto" w:fill="DEEAF6" w:themeFill="accent1" w:themeFillTint="33"/>
          </w:tcPr>
          <w:p w14:paraId="6A73F955" w14:textId="77777777" w:rsidR="00A93F0A" w:rsidRPr="00720AA1" w:rsidRDefault="00A93F0A" w:rsidP="00281C06">
            <w:pPr>
              <w:contextualSpacing/>
              <w:rPr>
                <w:sz w:val="20"/>
                <w:szCs w:val="20"/>
              </w:rPr>
            </w:pPr>
            <w:r w:rsidRPr="00720AA1">
              <w:rPr>
                <w:sz w:val="20"/>
                <w:szCs w:val="20"/>
              </w:rPr>
              <w:t>June 10, 2022</w:t>
            </w:r>
          </w:p>
        </w:tc>
        <w:tc>
          <w:tcPr>
            <w:tcW w:w="6797" w:type="dxa"/>
            <w:shd w:val="clear" w:color="auto" w:fill="DEEAF6" w:themeFill="accent1" w:themeFillTint="33"/>
          </w:tcPr>
          <w:p w14:paraId="7E312CD5" w14:textId="77777777" w:rsidR="00A93F0A" w:rsidRPr="00720AA1" w:rsidRDefault="00A93F0A" w:rsidP="00281C06">
            <w:pPr>
              <w:contextualSpacing/>
              <w:rPr>
                <w:sz w:val="20"/>
                <w:szCs w:val="20"/>
              </w:rPr>
            </w:pPr>
            <w:r w:rsidRPr="00720AA1">
              <w:rPr>
                <w:sz w:val="20"/>
                <w:szCs w:val="20"/>
              </w:rPr>
              <w:t>West Roundtable Meeting; Monthly Update Due</w:t>
            </w:r>
          </w:p>
        </w:tc>
      </w:tr>
      <w:tr w:rsidR="00A93F0A" w14:paraId="66C9C103" w14:textId="77777777" w:rsidTr="00281C06">
        <w:trPr>
          <w:trHeight w:val="266"/>
        </w:trPr>
        <w:tc>
          <w:tcPr>
            <w:tcW w:w="2857" w:type="dxa"/>
            <w:shd w:val="clear" w:color="auto" w:fill="FFF2CC" w:themeFill="accent4" w:themeFillTint="33"/>
          </w:tcPr>
          <w:p w14:paraId="5BD86C04" w14:textId="77777777" w:rsidR="00A93F0A" w:rsidRPr="00720AA1" w:rsidRDefault="00A93F0A" w:rsidP="00281C06">
            <w:pPr>
              <w:contextualSpacing/>
              <w:rPr>
                <w:sz w:val="20"/>
                <w:szCs w:val="20"/>
              </w:rPr>
            </w:pPr>
            <w:r w:rsidRPr="00720AA1">
              <w:rPr>
                <w:sz w:val="20"/>
                <w:szCs w:val="20"/>
              </w:rPr>
              <w:t>June 17, 2022</w:t>
            </w:r>
          </w:p>
        </w:tc>
        <w:tc>
          <w:tcPr>
            <w:tcW w:w="6797" w:type="dxa"/>
            <w:shd w:val="clear" w:color="auto" w:fill="FFF2CC" w:themeFill="accent4" w:themeFillTint="33"/>
          </w:tcPr>
          <w:p w14:paraId="18B4AFD2" w14:textId="77777777" w:rsidR="00A93F0A" w:rsidRPr="00720AA1" w:rsidRDefault="00A93F0A" w:rsidP="00281C06">
            <w:pPr>
              <w:contextualSpacing/>
              <w:rPr>
                <w:sz w:val="20"/>
                <w:szCs w:val="20"/>
              </w:rPr>
            </w:pPr>
            <w:r w:rsidRPr="00720AA1">
              <w:rPr>
                <w:sz w:val="20"/>
                <w:szCs w:val="20"/>
              </w:rPr>
              <w:t>East Roundtable Meeting</w:t>
            </w:r>
          </w:p>
        </w:tc>
      </w:tr>
      <w:tr w:rsidR="00A93F0A" w14:paraId="43A47B83" w14:textId="77777777" w:rsidTr="00281C06">
        <w:trPr>
          <w:trHeight w:val="257"/>
        </w:trPr>
        <w:tc>
          <w:tcPr>
            <w:tcW w:w="2857" w:type="dxa"/>
            <w:shd w:val="clear" w:color="auto" w:fill="FFCCCC"/>
          </w:tcPr>
          <w:p w14:paraId="64FE72FE" w14:textId="77777777" w:rsidR="00A93F0A" w:rsidRPr="00720AA1" w:rsidRDefault="00A93F0A" w:rsidP="00281C06">
            <w:pPr>
              <w:contextualSpacing/>
              <w:rPr>
                <w:sz w:val="20"/>
                <w:szCs w:val="20"/>
              </w:rPr>
            </w:pPr>
            <w:r w:rsidRPr="00720AA1">
              <w:rPr>
                <w:sz w:val="20"/>
                <w:szCs w:val="20"/>
              </w:rPr>
              <w:t>July 10, 2022</w:t>
            </w:r>
          </w:p>
        </w:tc>
        <w:tc>
          <w:tcPr>
            <w:tcW w:w="6797" w:type="dxa"/>
            <w:shd w:val="clear" w:color="auto" w:fill="FFCCCC"/>
          </w:tcPr>
          <w:p w14:paraId="108E717D" w14:textId="77777777" w:rsidR="00A93F0A" w:rsidRPr="00720AA1" w:rsidRDefault="00A93F0A" w:rsidP="00281C06">
            <w:pPr>
              <w:contextualSpacing/>
              <w:rPr>
                <w:sz w:val="20"/>
                <w:szCs w:val="20"/>
              </w:rPr>
            </w:pPr>
            <w:r w:rsidRPr="00720AA1">
              <w:rPr>
                <w:sz w:val="20"/>
                <w:szCs w:val="20"/>
              </w:rPr>
              <w:t>GC4 Evaluation Data, Data Issues, and Monthly Update Due</w:t>
            </w:r>
          </w:p>
        </w:tc>
      </w:tr>
    </w:tbl>
    <w:p w14:paraId="182325C9" w14:textId="77777777" w:rsidR="00266C8F" w:rsidRDefault="00266C8F" w:rsidP="00266C8F">
      <w:pPr>
        <w:spacing w:after="0" w:line="300" w:lineRule="exact"/>
      </w:pPr>
    </w:p>
    <w:p w14:paraId="176D57A7" w14:textId="77777777" w:rsidR="00903A6F" w:rsidRDefault="00903A6F" w:rsidP="00787594">
      <w:pPr>
        <w:rPr>
          <w:b/>
        </w:rPr>
      </w:pPr>
    </w:p>
    <w:p w14:paraId="58C86E05" w14:textId="77777777" w:rsidR="00720AA1" w:rsidRDefault="00720AA1" w:rsidP="00787594">
      <w:pPr>
        <w:rPr>
          <w:b/>
          <w:highlight w:val="lightGray"/>
        </w:rPr>
      </w:pPr>
    </w:p>
    <w:p w14:paraId="1C31932E" w14:textId="77777777" w:rsidR="00903A6F" w:rsidRDefault="009B46E8" w:rsidP="00787594">
      <w:pPr>
        <w:rPr>
          <w:b/>
        </w:rPr>
      </w:pPr>
      <w:r>
        <w:rPr>
          <w:b/>
          <w:highlight w:val="lightGray"/>
        </w:rPr>
        <w:lastRenderedPageBreak/>
        <w:t>Section 7</w:t>
      </w:r>
      <w:r w:rsidR="00787594">
        <w:rPr>
          <w:b/>
        </w:rPr>
        <w:tab/>
      </w:r>
      <w:r w:rsidR="00787594">
        <w:rPr>
          <w:b/>
        </w:rPr>
        <w:tab/>
      </w:r>
      <w:r w:rsidR="00787594">
        <w:rPr>
          <w:b/>
        </w:rPr>
        <w:tab/>
      </w:r>
    </w:p>
    <w:p w14:paraId="34E80BA0" w14:textId="77777777" w:rsidR="00787594" w:rsidRPr="00C575EC" w:rsidRDefault="00787594" w:rsidP="00903A6F">
      <w:pPr>
        <w:jc w:val="center"/>
      </w:pPr>
      <w:r w:rsidRPr="00524C3D">
        <w:rPr>
          <w:b/>
        </w:rPr>
        <w:t>NEBRASKA ADMINISTRATIVE CODE</w:t>
      </w:r>
    </w:p>
    <w:p w14:paraId="4512D0A4" w14:textId="77777777" w:rsidR="00787594" w:rsidRPr="00524C3D" w:rsidRDefault="00787594" w:rsidP="00787594">
      <w:pPr>
        <w:rPr>
          <w:b/>
        </w:rPr>
      </w:pPr>
      <w:r w:rsidRPr="00524C3D">
        <w:rPr>
          <w:b/>
        </w:rPr>
        <w:t>TITLE 71 – DEPARTMENT OF CORRECTIONAL SERVICES</w:t>
      </w:r>
    </w:p>
    <w:p w14:paraId="7DDB0368" w14:textId="77777777" w:rsidR="00787594" w:rsidRPr="00524C3D" w:rsidRDefault="00787594" w:rsidP="00787594">
      <w:pPr>
        <w:rPr>
          <w:b/>
        </w:rPr>
      </w:pPr>
      <w:r w:rsidRPr="00524C3D">
        <w:rPr>
          <w:b/>
        </w:rPr>
        <w:t>Chapter 1 – Rules and Regulations</w:t>
      </w:r>
    </w:p>
    <w:p w14:paraId="561EB932" w14:textId="77777777" w:rsidR="00787594" w:rsidRDefault="00787594" w:rsidP="00787594">
      <w:pPr>
        <w:ind w:left="1440" w:hanging="720"/>
      </w:pPr>
      <w:r w:rsidRPr="00524C3D">
        <w:rPr>
          <w:b/>
        </w:rPr>
        <w:t>001</w:t>
      </w:r>
      <w:r w:rsidRPr="00524C3D">
        <w:rPr>
          <w:b/>
        </w:rPr>
        <w:tab/>
      </w:r>
      <w:r>
        <w:t>Rules relating to the administration of the Vocational and Life Skills Program.  Under provisions of Legislative Bill 907, One-hundred third Legislature, Second Session, 2014, the following rules and regulations shall govern the procedures for the NDCS Vocational and Life Skills Program.</w:t>
      </w:r>
    </w:p>
    <w:p w14:paraId="73B39C49" w14:textId="77777777" w:rsidR="00787594" w:rsidRPr="00524C3D" w:rsidRDefault="00787594" w:rsidP="00787594">
      <w:pPr>
        <w:rPr>
          <w:b/>
        </w:rPr>
      </w:pPr>
      <w:r w:rsidRPr="00524C3D">
        <w:rPr>
          <w:b/>
        </w:rPr>
        <w:t>001.01</w:t>
      </w:r>
      <w:r w:rsidRPr="00524C3D">
        <w:rPr>
          <w:b/>
        </w:rPr>
        <w:tab/>
        <w:t>Definitions</w:t>
      </w:r>
    </w:p>
    <w:p w14:paraId="4C7F96A7" w14:textId="77777777" w:rsidR="00787594" w:rsidRDefault="00787594" w:rsidP="00787594">
      <w:pPr>
        <w:ind w:left="720"/>
      </w:pPr>
      <w:r w:rsidRPr="00524C3D">
        <w:rPr>
          <w:b/>
        </w:rPr>
        <w:t>001.01A Grant Recipient</w:t>
      </w:r>
      <w:r>
        <w:t xml:space="preserve"> – shall mean a qualifying provider with a qualifying program as defined in Section 001.02</w:t>
      </w:r>
    </w:p>
    <w:p w14:paraId="55C36181" w14:textId="77777777" w:rsidR="00787594" w:rsidRDefault="00787594" w:rsidP="00787594">
      <w:pPr>
        <w:ind w:left="720"/>
      </w:pPr>
      <w:r w:rsidRPr="00524C3D">
        <w:rPr>
          <w:b/>
        </w:rPr>
        <w:t>001.01B Department</w:t>
      </w:r>
      <w:r>
        <w:t xml:space="preserve"> – shall mean the Department of Correctional Services</w:t>
      </w:r>
    </w:p>
    <w:p w14:paraId="43806DBA" w14:textId="77777777" w:rsidR="00787594" w:rsidRDefault="00787594" w:rsidP="00787594">
      <w:pPr>
        <w:ind w:left="720"/>
      </w:pPr>
      <w:r w:rsidRPr="00524C3D">
        <w:rPr>
          <w:b/>
        </w:rPr>
        <w:t>001.01C Vocational Training</w:t>
      </w:r>
      <w:r>
        <w:t xml:space="preserve"> – shall mean an organized training provided with the intended result of learning a job skill and obtaining employment</w:t>
      </w:r>
    </w:p>
    <w:p w14:paraId="30FE4692" w14:textId="77777777" w:rsidR="00787594" w:rsidRDefault="00787594" w:rsidP="00787594">
      <w:pPr>
        <w:ind w:left="720"/>
      </w:pPr>
      <w:r w:rsidRPr="00524C3D">
        <w:rPr>
          <w:b/>
        </w:rPr>
        <w:t>001.01D Life Skills Training</w:t>
      </w:r>
      <w:r>
        <w:t xml:space="preserve"> – shall mean an organized training provided with the intended result of preparing an individual for employment</w:t>
      </w:r>
    </w:p>
    <w:p w14:paraId="25E62C40" w14:textId="77777777" w:rsidR="00787594" w:rsidRDefault="00787594" w:rsidP="00787594">
      <w:pPr>
        <w:ind w:left="720"/>
      </w:pPr>
      <w:r w:rsidRPr="00524C3D">
        <w:rPr>
          <w:b/>
        </w:rPr>
        <w:t xml:space="preserve">001.01E </w:t>
      </w:r>
      <w:r>
        <w:rPr>
          <w:b/>
        </w:rPr>
        <w:t xml:space="preserve">Participant </w:t>
      </w:r>
      <w:r>
        <w:t>– shall mean a state inmate, parolee, felony probationer or former state inmate or felony probationer up to 18 months after his/her discharge from a state prison, parole or state probation</w:t>
      </w:r>
    </w:p>
    <w:p w14:paraId="0A3C6B98" w14:textId="77777777" w:rsidR="00787594" w:rsidRPr="00524C3D" w:rsidRDefault="00787594" w:rsidP="00787594">
      <w:pPr>
        <w:rPr>
          <w:b/>
        </w:rPr>
      </w:pPr>
      <w:r w:rsidRPr="00524C3D">
        <w:rPr>
          <w:b/>
        </w:rPr>
        <w:t>001.02</w:t>
      </w:r>
      <w:r w:rsidRPr="00524C3D">
        <w:rPr>
          <w:b/>
        </w:rPr>
        <w:tab/>
        <w:t>Qualified Provider</w:t>
      </w:r>
    </w:p>
    <w:p w14:paraId="4AF85F9D" w14:textId="77777777" w:rsidR="00787594" w:rsidRDefault="00787594" w:rsidP="00787594">
      <w:pPr>
        <w:ind w:left="720"/>
      </w:pPr>
      <w:r>
        <w:t>To be eligible, the provider and program must meet at least one of the requirements 001.02A-D and at least one of the requirements in 001.02E-F</w:t>
      </w:r>
    </w:p>
    <w:p w14:paraId="3578E91F" w14:textId="77777777" w:rsidR="00787594" w:rsidRDefault="00787594" w:rsidP="00787594">
      <w:pPr>
        <w:ind w:left="720"/>
      </w:pPr>
      <w:r w:rsidRPr="00524C3D">
        <w:rPr>
          <w:b/>
        </w:rPr>
        <w:t>001.02A</w:t>
      </w:r>
      <w:r>
        <w:t xml:space="preserve"> </w:t>
      </w:r>
      <w:proofErr w:type="gramStart"/>
      <w:r>
        <w:t>The</w:t>
      </w:r>
      <w:proofErr w:type="gramEnd"/>
      <w:r>
        <w:t xml:space="preserve"> provider must be a community-based organization</w:t>
      </w:r>
    </w:p>
    <w:p w14:paraId="7A9410FE" w14:textId="77777777" w:rsidR="00787594" w:rsidRDefault="00787594" w:rsidP="00787594">
      <w:pPr>
        <w:ind w:left="720"/>
      </w:pPr>
      <w:r w:rsidRPr="00524C3D">
        <w:rPr>
          <w:b/>
        </w:rPr>
        <w:t>001.02B</w:t>
      </w:r>
      <w:r>
        <w:t xml:space="preserve"> </w:t>
      </w:r>
      <w:proofErr w:type="gramStart"/>
      <w:r>
        <w:t>The</w:t>
      </w:r>
      <w:proofErr w:type="gramEnd"/>
      <w:r>
        <w:t xml:space="preserve"> provider must be a community college</w:t>
      </w:r>
    </w:p>
    <w:p w14:paraId="1D5CCC19" w14:textId="1DB5BED0" w:rsidR="00787594" w:rsidRDefault="00787594" w:rsidP="00787594">
      <w:pPr>
        <w:ind w:left="720"/>
      </w:pPr>
      <w:r w:rsidRPr="00524C3D">
        <w:rPr>
          <w:b/>
        </w:rPr>
        <w:t>001.02C</w:t>
      </w:r>
      <w:r>
        <w:t xml:space="preserve"> </w:t>
      </w:r>
      <w:proofErr w:type="gramStart"/>
      <w:r>
        <w:t>The</w:t>
      </w:r>
      <w:proofErr w:type="gramEnd"/>
      <w:r>
        <w:t xml:space="preserve"> provider must be a federally-recognized or state-recognized </w:t>
      </w:r>
      <w:r w:rsidR="00FC1A82">
        <w:t>Native American</w:t>
      </w:r>
      <w:r>
        <w:t xml:space="preserve"> tribe</w:t>
      </w:r>
    </w:p>
    <w:p w14:paraId="0C0E9D3F" w14:textId="77777777" w:rsidR="00787594" w:rsidRDefault="00787594" w:rsidP="00787594">
      <w:pPr>
        <w:ind w:left="720"/>
      </w:pPr>
      <w:r w:rsidRPr="00524C3D">
        <w:rPr>
          <w:b/>
        </w:rPr>
        <w:t>001.02D</w:t>
      </w:r>
      <w:r>
        <w:t xml:space="preserve"> The provider must be a non-profit organization</w:t>
      </w:r>
    </w:p>
    <w:p w14:paraId="27B33C46" w14:textId="77777777" w:rsidR="00787594" w:rsidRDefault="00787594" w:rsidP="00787594">
      <w:pPr>
        <w:ind w:left="720"/>
      </w:pPr>
      <w:r w:rsidRPr="00524C3D">
        <w:rPr>
          <w:b/>
        </w:rPr>
        <w:t>001.02E</w:t>
      </w:r>
      <w:r>
        <w:t xml:space="preserve"> </w:t>
      </w:r>
      <w:proofErr w:type="gramStart"/>
      <w:r>
        <w:t>The</w:t>
      </w:r>
      <w:proofErr w:type="gramEnd"/>
      <w:r>
        <w:t xml:space="preserve"> provider’s proposed program must provide vocational training with the desired result of participant employment</w:t>
      </w:r>
    </w:p>
    <w:p w14:paraId="221C20B9" w14:textId="77777777" w:rsidR="00787594" w:rsidRDefault="00787594" w:rsidP="00787594">
      <w:pPr>
        <w:ind w:left="720"/>
      </w:pPr>
      <w:r w:rsidRPr="00524C3D">
        <w:rPr>
          <w:b/>
        </w:rPr>
        <w:t>001.02F</w:t>
      </w:r>
      <w:r>
        <w:t xml:space="preserve"> </w:t>
      </w:r>
      <w:proofErr w:type="gramStart"/>
      <w:r>
        <w:t>The</w:t>
      </w:r>
      <w:proofErr w:type="gramEnd"/>
      <w:r>
        <w:t xml:space="preserve"> provider’s proposed program must provide life skills training with the desired result of participant employment</w:t>
      </w:r>
    </w:p>
    <w:p w14:paraId="2C202423" w14:textId="77777777" w:rsidR="00787594" w:rsidRPr="00524C3D" w:rsidRDefault="00787594" w:rsidP="00787594">
      <w:pPr>
        <w:rPr>
          <w:b/>
        </w:rPr>
      </w:pPr>
      <w:r w:rsidRPr="00524C3D">
        <w:rPr>
          <w:b/>
        </w:rPr>
        <w:lastRenderedPageBreak/>
        <w:t>001.03 Grant Application Process</w:t>
      </w:r>
    </w:p>
    <w:p w14:paraId="68171EC4" w14:textId="77777777" w:rsidR="00787594" w:rsidRDefault="00787594" w:rsidP="00787594">
      <w:pPr>
        <w:ind w:left="720"/>
      </w:pPr>
      <w:r>
        <w:t>The grant application must include at least the following information; the Department may request additional information in the application or following submission of the application:</w:t>
      </w:r>
    </w:p>
    <w:p w14:paraId="5A042D0D" w14:textId="77777777" w:rsidR="00787594" w:rsidRDefault="00787594" w:rsidP="00787594">
      <w:pPr>
        <w:pStyle w:val="ListParagraph"/>
        <w:numPr>
          <w:ilvl w:val="0"/>
          <w:numId w:val="20"/>
        </w:numPr>
      </w:pPr>
      <w:r>
        <w:t>A description of the provider and its primary function</w:t>
      </w:r>
    </w:p>
    <w:p w14:paraId="6D41427B" w14:textId="77777777" w:rsidR="00787594" w:rsidRDefault="00787594" w:rsidP="00787594">
      <w:pPr>
        <w:pStyle w:val="ListParagraph"/>
        <w:numPr>
          <w:ilvl w:val="0"/>
          <w:numId w:val="20"/>
        </w:numPr>
      </w:pPr>
      <w:r>
        <w:t>A description of the program for which funds are being requested</w:t>
      </w:r>
    </w:p>
    <w:p w14:paraId="7BA06510" w14:textId="77777777" w:rsidR="00787594" w:rsidRDefault="00787594" w:rsidP="00787594">
      <w:pPr>
        <w:pStyle w:val="ListParagraph"/>
        <w:numPr>
          <w:ilvl w:val="0"/>
          <w:numId w:val="20"/>
        </w:numPr>
      </w:pPr>
      <w:r>
        <w:t>A plan for collecting data and evaluating the effectiveness of the proposed program</w:t>
      </w:r>
    </w:p>
    <w:p w14:paraId="535204BB" w14:textId="77777777" w:rsidR="00787594" w:rsidRDefault="00787594" w:rsidP="00787594">
      <w:pPr>
        <w:pStyle w:val="ListParagraph"/>
        <w:numPr>
          <w:ilvl w:val="0"/>
          <w:numId w:val="20"/>
        </w:numPr>
      </w:pPr>
      <w:r>
        <w:t>A detailed budget for the program, including requested funds and other funds used for the same program</w:t>
      </w:r>
    </w:p>
    <w:p w14:paraId="0C8C65C2" w14:textId="77777777" w:rsidR="00787594" w:rsidRPr="00524C3D" w:rsidRDefault="00787594" w:rsidP="00787594">
      <w:pPr>
        <w:rPr>
          <w:b/>
        </w:rPr>
      </w:pPr>
      <w:r w:rsidRPr="00524C3D">
        <w:rPr>
          <w:b/>
        </w:rPr>
        <w:t>001.04 Award Limits</w:t>
      </w:r>
    </w:p>
    <w:p w14:paraId="01288591" w14:textId="77777777" w:rsidR="00787594" w:rsidRDefault="00787594" w:rsidP="00787594">
      <w:pPr>
        <w:ind w:left="720"/>
      </w:pPr>
      <w:r>
        <w:t xml:space="preserve">The Department will determine the grant award based on the grant recipient’s application and ability to meet the program objectives.  </w:t>
      </w:r>
    </w:p>
    <w:p w14:paraId="0A98C719" w14:textId="77777777" w:rsidR="00787594" w:rsidRPr="00524C3D" w:rsidRDefault="00787594" w:rsidP="00787594">
      <w:pPr>
        <w:rPr>
          <w:b/>
        </w:rPr>
      </w:pPr>
      <w:r w:rsidRPr="00524C3D">
        <w:rPr>
          <w:b/>
        </w:rPr>
        <w:t>001.05 Disbursements</w:t>
      </w:r>
    </w:p>
    <w:p w14:paraId="221ABF22" w14:textId="77777777" w:rsidR="00787594" w:rsidRDefault="00787594" w:rsidP="00787594">
      <w:pPr>
        <w:ind w:left="720"/>
      </w:pPr>
      <w:r>
        <w:t xml:space="preserve">Vocational and Life Skills Program grants shall be disbursed as outlined in the grant announcement and grant award document.  Grant awards may be increased up to the full amount requested if additional funds are available during the fiscal year.  </w:t>
      </w:r>
    </w:p>
    <w:p w14:paraId="77235167" w14:textId="77777777" w:rsidR="00787594" w:rsidRPr="00524C3D" w:rsidRDefault="00787594" w:rsidP="00787594">
      <w:pPr>
        <w:rPr>
          <w:b/>
        </w:rPr>
      </w:pPr>
      <w:r w:rsidRPr="00524C3D">
        <w:rPr>
          <w:b/>
        </w:rPr>
        <w:t>001.06 Performance Requirements</w:t>
      </w:r>
    </w:p>
    <w:p w14:paraId="20F6E101" w14:textId="77777777" w:rsidR="00787594" w:rsidRDefault="00787594" w:rsidP="00787594">
      <w:pPr>
        <w:ind w:left="720"/>
      </w:pPr>
      <w:r>
        <w:t>The grant recipient shall submit reports (including financial reports meeting the requirements outlined in the grant award document and special conditions) to the Department on a quarterly basis and a final performance report upon completion of the grant award cycle.  The reports shall include, but are not limited to, the following components.  Monitoring of the project is required.</w:t>
      </w:r>
    </w:p>
    <w:p w14:paraId="3A22B9E8" w14:textId="77777777" w:rsidR="00787594" w:rsidRDefault="00787594" w:rsidP="00787594">
      <w:pPr>
        <w:pStyle w:val="ListParagraph"/>
        <w:numPr>
          <w:ilvl w:val="1"/>
          <w:numId w:val="21"/>
        </w:numPr>
      </w:pPr>
      <w:r>
        <w:t xml:space="preserve">The types of programming </w:t>
      </w:r>
    </w:p>
    <w:p w14:paraId="6142CB40" w14:textId="77777777" w:rsidR="00787594" w:rsidRDefault="00787594" w:rsidP="00787594">
      <w:pPr>
        <w:pStyle w:val="ListParagraph"/>
        <w:numPr>
          <w:ilvl w:val="1"/>
          <w:numId w:val="21"/>
        </w:numPr>
      </w:pPr>
      <w:r>
        <w:t>The cost per participant for the program, service or training provided</w:t>
      </w:r>
    </w:p>
    <w:p w14:paraId="5A7C4B83" w14:textId="77777777" w:rsidR="00787594" w:rsidRDefault="00787594" w:rsidP="00787594">
      <w:pPr>
        <w:pStyle w:val="ListParagraph"/>
        <w:numPr>
          <w:ilvl w:val="1"/>
          <w:numId w:val="21"/>
        </w:numPr>
      </w:pPr>
      <w:r>
        <w:t>The number of participants served, including the number of participants who successfully completed the program</w:t>
      </w:r>
    </w:p>
    <w:p w14:paraId="6D69C4B1" w14:textId="77777777" w:rsidR="00787594" w:rsidRDefault="00787594" w:rsidP="00787594">
      <w:pPr>
        <w:pStyle w:val="ListParagraph"/>
        <w:numPr>
          <w:ilvl w:val="1"/>
          <w:numId w:val="21"/>
        </w:numPr>
      </w:pPr>
      <w:r>
        <w:t>The effectiveness of the program or progress toward evaluation of same</w:t>
      </w:r>
    </w:p>
    <w:p w14:paraId="0DABADEB" w14:textId="77777777" w:rsidR="00787594" w:rsidRDefault="00787594" w:rsidP="00787594">
      <w:pPr>
        <w:ind w:left="720"/>
      </w:pPr>
      <w:r w:rsidRPr="00524C3D">
        <w:rPr>
          <w:b/>
        </w:rPr>
        <w:t>001.06A</w:t>
      </w:r>
      <w:r>
        <w:t xml:space="preserve"> The Department will monitor the progress of the program in accordance with grant requirements.  The Department shall conduct site audits regularly and review business records pertaining to the awarded program and general accounting practices of the grant recipient.</w:t>
      </w:r>
    </w:p>
    <w:p w14:paraId="0E3BCE57" w14:textId="77777777" w:rsidR="00787594" w:rsidRDefault="00787594" w:rsidP="00787594">
      <w:pPr>
        <w:rPr>
          <w:b/>
        </w:rPr>
      </w:pPr>
      <w:r w:rsidRPr="00524C3D">
        <w:rPr>
          <w:b/>
        </w:rPr>
        <w:t>001.07</w:t>
      </w:r>
      <w:r>
        <w:rPr>
          <w:b/>
        </w:rPr>
        <w:t xml:space="preserve"> Fund Disposal</w:t>
      </w:r>
    </w:p>
    <w:p w14:paraId="27679B66" w14:textId="125B8426" w:rsidR="00C575EC" w:rsidRPr="00720AA1" w:rsidRDefault="00787594" w:rsidP="00720AA1">
      <w:pPr>
        <w:ind w:left="720"/>
        <w:rPr>
          <w:b/>
          <w:sz w:val="32"/>
          <w:szCs w:val="32"/>
        </w:rPr>
      </w:pPr>
      <w:r>
        <w:t xml:space="preserve">The Department shall retain any funds not distributed to community-based organizations, community colleges, federally-recognized or state-recognized </w:t>
      </w:r>
      <w:r w:rsidR="00FC1A82">
        <w:t>Native American</w:t>
      </w:r>
      <w:r w:rsidR="0084241C">
        <w:t xml:space="preserve"> </w:t>
      </w:r>
      <w:r>
        <w:t>tribes or nonprofit organizations for future distribution.  These funds shall not be used for any purpose other than grant awards to providers.</w:t>
      </w:r>
    </w:p>
    <w:p w14:paraId="4CC16FF2" w14:textId="77777777" w:rsidR="00787594" w:rsidRPr="00685BB6" w:rsidRDefault="00787594" w:rsidP="00787594">
      <w:pPr>
        <w:rPr>
          <w:b/>
        </w:rPr>
      </w:pPr>
      <w:r w:rsidRPr="00A962BD">
        <w:rPr>
          <w:b/>
          <w:highlight w:val="lightGray"/>
        </w:rPr>
        <w:lastRenderedPageBreak/>
        <w:t xml:space="preserve">Section </w:t>
      </w:r>
      <w:r w:rsidR="009B46E8">
        <w:rPr>
          <w:b/>
          <w:highlight w:val="lightGray"/>
        </w:rPr>
        <w:t>8</w:t>
      </w:r>
    </w:p>
    <w:p w14:paraId="33F0733A" w14:textId="77777777" w:rsidR="00787594" w:rsidRPr="0054682D" w:rsidRDefault="00787594" w:rsidP="00787594">
      <w:pPr>
        <w:rPr>
          <w:b/>
          <w:sz w:val="24"/>
          <w:szCs w:val="24"/>
          <w:u w:val="single"/>
        </w:rPr>
      </w:pPr>
      <w:r w:rsidRPr="0054682D">
        <w:rPr>
          <w:b/>
          <w:sz w:val="24"/>
          <w:szCs w:val="24"/>
          <w:u w:val="single"/>
        </w:rPr>
        <w:t>General Information about Post – Grant Award Reporting Requirements</w:t>
      </w:r>
    </w:p>
    <w:p w14:paraId="2A814985" w14:textId="66DDD5DB" w:rsidR="00787594" w:rsidRPr="0054682D" w:rsidRDefault="00787594" w:rsidP="00787594">
      <w:pPr>
        <w:spacing w:after="0"/>
      </w:pPr>
      <w:r w:rsidRPr="0054682D">
        <w:t>This grant is based on a reimbursement plan for all grant</w:t>
      </w:r>
      <w:r w:rsidR="00FC1A82">
        <w:t>-</w:t>
      </w:r>
      <w:r w:rsidRPr="0054682D">
        <w:t xml:space="preserve">approved monthly expenses. NDCS will make </w:t>
      </w:r>
      <w:r w:rsidRPr="000C3A3B">
        <w:t xml:space="preserve">payment to </w:t>
      </w:r>
      <w:r w:rsidR="00FC1A82" w:rsidRPr="000C3A3B">
        <w:t xml:space="preserve">the </w:t>
      </w:r>
      <w:r w:rsidRPr="000C3A3B">
        <w:t xml:space="preserve">grantee when </w:t>
      </w:r>
      <w:r w:rsidR="00FC1A82" w:rsidRPr="000C3A3B">
        <w:t xml:space="preserve">the </w:t>
      </w:r>
      <w:r w:rsidRPr="000C3A3B">
        <w:t>invoice and proper documentation ha</w:t>
      </w:r>
      <w:r w:rsidR="00FC1A82" w:rsidRPr="000C3A3B">
        <w:t>ve</w:t>
      </w:r>
      <w:r w:rsidRPr="000C3A3B">
        <w:t xml:space="preserve"> been received. The monthly expense report </w:t>
      </w:r>
      <w:r w:rsidR="00571625" w:rsidRPr="000C3A3B">
        <w:t>should be submitted</w:t>
      </w:r>
      <w:r w:rsidRPr="000C3A3B">
        <w:t xml:space="preserve"> by the 15</w:t>
      </w:r>
      <w:r w:rsidRPr="000C3A3B">
        <w:rPr>
          <w:vertAlign w:val="superscript"/>
        </w:rPr>
        <w:t>th</w:t>
      </w:r>
      <w:r w:rsidRPr="000C3A3B">
        <w:t xml:space="preserve"> of the following month. </w:t>
      </w:r>
      <w:r w:rsidR="00571625" w:rsidRPr="000C3A3B">
        <w:t>However, expense reimbursements will not be accepted more than two (2) months following the month for which the billing is submitted.  I</w:t>
      </w:r>
      <w:r w:rsidRPr="000C3A3B">
        <w:t xml:space="preserve">n June of each year for the fiscal year end close, all May or earlier month expenses </w:t>
      </w:r>
      <w:r w:rsidR="00571625" w:rsidRPr="000C3A3B">
        <w:t xml:space="preserve">should be submitted </w:t>
      </w:r>
      <w:r w:rsidRPr="000C3A3B">
        <w:t>no later than June 8</w:t>
      </w:r>
      <w:r w:rsidRPr="000C3A3B">
        <w:rPr>
          <w:vertAlign w:val="superscript"/>
        </w:rPr>
        <w:t>th</w:t>
      </w:r>
      <w:r w:rsidRPr="000C3A3B">
        <w:t xml:space="preserve">.  Normal payment to </w:t>
      </w:r>
      <w:r w:rsidR="00017862" w:rsidRPr="000C3A3B">
        <w:t xml:space="preserve">the </w:t>
      </w:r>
      <w:r w:rsidRPr="000C3A3B">
        <w:t xml:space="preserve">grantee is due within 45 days, with accurate and all reporting requirements being fulfilled. </w:t>
      </w:r>
    </w:p>
    <w:p w14:paraId="3CEE37CD" w14:textId="77777777" w:rsidR="00787594" w:rsidRDefault="00787594" w:rsidP="00787594">
      <w:pPr>
        <w:spacing w:after="0"/>
        <w:rPr>
          <w:sz w:val="24"/>
          <w:szCs w:val="24"/>
        </w:rPr>
      </w:pPr>
    </w:p>
    <w:p w14:paraId="19DF8E10" w14:textId="77777777" w:rsidR="00787594" w:rsidRPr="00DA4B9B" w:rsidRDefault="00787594" w:rsidP="00787594">
      <w:pPr>
        <w:rPr>
          <w:b/>
        </w:rPr>
      </w:pPr>
      <w:r w:rsidRPr="00DA4B9B">
        <w:rPr>
          <w:b/>
        </w:rPr>
        <w:t>Terms and Conditions of Award:</w:t>
      </w:r>
    </w:p>
    <w:p w14:paraId="3059C671" w14:textId="77777777" w:rsidR="00787594" w:rsidRPr="00DA4B9B" w:rsidRDefault="00787594" w:rsidP="00787594">
      <w:pPr>
        <w:pStyle w:val="ListParagraph"/>
        <w:numPr>
          <w:ilvl w:val="0"/>
          <w:numId w:val="19"/>
        </w:numPr>
        <w:spacing w:after="0" w:line="240" w:lineRule="auto"/>
        <w:rPr>
          <w:b/>
        </w:rPr>
      </w:pPr>
      <w:r w:rsidRPr="00DA4B9B">
        <w:t xml:space="preserve">This grant shall be in effect for the designated </w:t>
      </w:r>
      <w:r w:rsidRPr="00701FCC">
        <w:t xml:space="preserve">period of </w:t>
      </w:r>
      <w:r w:rsidRPr="00A36F29">
        <w:t>July 1, 2020</w:t>
      </w:r>
      <w:r w:rsidRPr="00701FCC">
        <w:t xml:space="preserve"> - June 30, 2022</w:t>
      </w:r>
      <w:r w:rsidRPr="00DA4B9B">
        <w:t>, unless otherwise terminated or suspended by NDCS.</w:t>
      </w:r>
    </w:p>
    <w:p w14:paraId="7F1EB397" w14:textId="77777777" w:rsidR="00787594" w:rsidRPr="00DA4B9B" w:rsidRDefault="00787594" w:rsidP="00787594">
      <w:pPr>
        <w:pStyle w:val="ListParagraph"/>
        <w:numPr>
          <w:ilvl w:val="0"/>
          <w:numId w:val="19"/>
        </w:numPr>
        <w:spacing w:after="0" w:line="240" w:lineRule="auto"/>
        <w:rPr>
          <w:b/>
        </w:rPr>
      </w:pPr>
      <w:r w:rsidRPr="00DA4B9B">
        <w:t xml:space="preserve">Total grant funding is contingent upon the continued appropriation of </w:t>
      </w:r>
      <w:r w:rsidRPr="00A36F29">
        <w:t>FY 20/21</w:t>
      </w:r>
      <w:r w:rsidRPr="00DA4B9B">
        <w:t xml:space="preserve"> and FY </w:t>
      </w:r>
      <w:r>
        <w:t>21/22</w:t>
      </w:r>
      <w:r w:rsidRPr="00DA4B9B">
        <w:t xml:space="preserve"> VLS grant funds.</w:t>
      </w:r>
    </w:p>
    <w:p w14:paraId="57DCA030" w14:textId="77777777" w:rsidR="00787594" w:rsidRPr="00DA4B9B" w:rsidRDefault="00787594" w:rsidP="00787594">
      <w:pPr>
        <w:pStyle w:val="ListParagraph"/>
        <w:numPr>
          <w:ilvl w:val="0"/>
          <w:numId w:val="19"/>
        </w:numPr>
        <w:spacing w:after="0" w:line="240" w:lineRule="auto"/>
        <w:rPr>
          <w:b/>
        </w:rPr>
      </w:pPr>
      <w:r w:rsidRPr="00DA4B9B">
        <w:t xml:space="preserve">The terms and conditions of award and budget may be modified only by written amendment, executed by both parties. </w:t>
      </w:r>
    </w:p>
    <w:p w14:paraId="45FA46DA" w14:textId="77777777" w:rsidR="00787594" w:rsidRPr="00DA4B9B" w:rsidRDefault="00787594" w:rsidP="00787594">
      <w:pPr>
        <w:pStyle w:val="ListParagraph"/>
        <w:numPr>
          <w:ilvl w:val="0"/>
          <w:numId w:val="19"/>
        </w:numPr>
        <w:spacing w:after="0" w:line="240" w:lineRule="auto"/>
        <w:rPr>
          <w:b/>
        </w:rPr>
      </w:pPr>
      <w:r w:rsidRPr="00DA4B9B">
        <w:t>Program and financial records will be maintained in accordance with the Secretary of State Record Retention Schedule 124 (</w:t>
      </w:r>
      <w:hyperlink r:id="rId11" w:history="1">
        <w:r w:rsidRPr="00DA4B9B">
          <w:rPr>
            <w:rStyle w:val="Hyperlink"/>
          </w:rPr>
          <w:t>http://www.sos.ne.gov/records-management/pdf/124-state-agencies-general-records-20141230.pdf</w:t>
        </w:r>
      </w:hyperlink>
      <w:r w:rsidRPr="00DA4B9B">
        <w:t>).</w:t>
      </w:r>
    </w:p>
    <w:p w14:paraId="2D7CE4E0" w14:textId="41680D68" w:rsidR="00787594" w:rsidRPr="00DA4B9B" w:rsidRDefault="00787594" w:rsidP="00787594">
      <w:pPr>
        <w:pStyle w:val="ListParagraph"/>
        <w:numPr>
          <w:ilvl w:val="0"/>
          <w:numId w:val="19"/>
        </w:numPr>
        <w:spacing w:after="0" w:line="240" w:lineRule="auto"/>
        <w:rPr>
          <w:b/>
        </w:rPr>
      </w:pPr>
      <w:r w:rsidRPr="00DA4B9B">
        <w:t>The Grantee assures NDCS the grant</w:t>
      </w:r>
      <w:r w:rsidR="00017862">
        <w:t>-</w:t>
      </w:r>
      <w:r w:rsidRPr="00DA4B9B">
        <w:t>funded program will be conducted and adhered to in accordance with all applicable state/federal statutes and regulations.</w:t>
      </w:r>
    </w:p>
    <w:p w14:paraId="2B652A63" w14:textId="77777777" w:rsidR="00787594" w:rsidRPr="00DA4B9B" w:rsidRDefault="00787594" w:rsidP="00787594">
      <w:pPr>
        <w:pStyle w:val="ListParagraph"/>
        <w:numPr>
          <w:ilvl w:val="0"/>
          <w:numId w:val="19"/>
        </w:numPr>
        <w:spacing w:after="0" w:line="240" w:lineRule="auto"/>
        <w:ind w:right="720"/>
        <w:contextualSpacing w:val="0"/>
        <w:rPr>
          <w:b/>
        </w:rPr>
      </w:pPr>
      <w:r w:rsidRPr="00DA4B9B">
        <w:t xml:space="preserve">Administration and performance of the project shall be executed in accordance with Neb. Rev. Stat 83-904 and Nebraska Administrative Code Title 71, Chapter 1, Vocational and Life Skills Program. </w:t>
      </w:r>
    </w:p>
    <w:p w14:paraId="6317D69A" w14:textId="77777777" w:rsidR="00787594" w:rsidRPr="00DA4B9B" w:rsidRDefault="00787594" w:rsidP="00787594">
      <w:pPr>
        <w:pStyle w:val="ListParagraph"/>
        <w:numPr>
          <w:ilvl w:val="0"/>
          <w:numId w:val="19"/>
        </w:numPr>
        <w:spacing w:after="0" w:line="240" w:lineRule="auto"/>
        <w:ind w:right="720"/>
        <w:contextualSpacing w:val="0"/>
        <w:rPr>
          <w:b/>
        </w:rPr>
      </w:pPr>
      <w:r w:rsidRPr="00DA4B9B">
        <w:t xml:space="preserve">Grantee will work in coordination with NDCS and </w:t>
      </w:r>
      <w:r w:rsidR="00701FCC">
        <w:t xml:space="preserve">the evaluators </w:t>
      </w:r>
      <w:r w:rsidRPr="00DA4B9B">
        <w:t xml:space="preserve">to evaluate </w:t>
      </w:r>
      <w:r w:rsidR="00017862">
        <w:t xml:space="preserve">the </w:t>
      </w:r>
      <w:r w:rsidRPr="00DA4B9B">
        <w:t>program’s efficiency and effectiveness.</w:t>
      </w:r>
    </w:p>
    <w:p w14:paraId="2490CC74" w14:textId="77777777" w:rsidR="00787594" w:rsidRPr="00DA4B9B" w:rsidRDefault="00787594" w:rsidP="00787594">
      <w:pPr>
        <w:pStyle w:val="ListParagraph"/>
        <w:numPr>
          <w:ilvl w:val="0"/>
          <w:numId w:val="19"/>
        </w:numPr>
        <w:spacing w:after="0" w:line="240" w:lineRule="auto"/>
        <w:ind w:right="720"/>
        <w:contextualSpacing w:val="0"/>
        <w:rPr>
          <w:b/>
        </w:rPr>
      </w:pPr>
      <w:r w:rsidRPr="00DA4B9B">
        <w:t>Participation in program visitation and evaluation by and under the direction of NDCS will be supported by the grantee.</w:t>
      </w:r>
    </w:p>
    <w:p w14:paraId="6200574E" w14:textId="32715604" w:rsidR="00787594" w:rsidRPr="00DA4B9B" w:rsidRDefault="00787594" w:rsidP="00787594">
      <w:pPr>
        <w:pStyle w:val="ListParagraph"/>
        <w:numPr>
          <w:ilvl w:val="0"/>
          <w:numId w:val="19"/>
        </w:numPr>
        <w:spacing w:after="0" w:line="240" w:lineRule="auto"/>
        <w:ind w:right="720"/>
        <w:contextualSpacing w:val="0"/>
        <w:rPr>
          <w:b/>
        </w:rPr>
      </w:pPr>
      <w:r w:rsidRPr="00DA4B9B">
        <w:t xml:space="preserve">Services must be based upon </w:t>
      </w:r>
      <w:r w:rsidR="00017862">
        <w:t xml:space="preserve">a </w:t>
      </w:r>
      <w:r w:rsidRPr="00DA4B9B">
        <w:t>grant</w:t>
      </w:r>
      <w:r w:rsidR="00017862">
        <w:t>-</w:t>
      </w:r>
      <w:r w:rsidRPr="00DA4B9B">
        <w:t>proposed program.</w:t>
      </w:r>
    </w:p>
    <w:p w14:paraId="42222B05" w14:textId="77777777" w:rsidR="00787594" w:rsidRPr="00DA4B9B" w:rsidRDefault="00787594" w:rsidP="00787594">
      <w:pPr>
        <w:pStyle w:val="ListParagraph"/>
        <w:numPr>
          <w:ilvl w:val="0"/>
          <w:numId w:val="19"/>
        </w:numPr>
        <w:spacing w:after="0" w:line="240" w:lineRule="auto"/>
        <w:ind w:right="720"/>
        <w:contextualSpacing w:val="0"/>
        <w:rPr>
          <w:b/>
        </w:rPr>
      </w:pPr>
      <w:r w:rsidRPr="00DA4B9B">
        <w:t xml:space="preserve">Grantee shall make its employees aware of the provisions in Neb. Rev. Stat 28-322.01 through 28-322.03 providing it is a felony for individuals working for or under contract with the </w:t>
      </w:r>
      <w:r w:rsidR="00017862">
        <w:t xml:space="preserve">Nebraska </w:t>
      </w:r>
      <w:r w:rsidRPr="00DA4B9B">
        <w:t xml:space="preserve">Department of Correctional Services to engage in sexual contact or penetration with an inmate or parolee, and that no inmate nor parolee is legally capable of giving consent to any such relationship. </w:t>
      </w:r>
    </w:p>
    <w:p w14:paraId="33D936EF" w14:textId="5D7A0F7F" w:rsidR="00787594" w:rsidRPr="00DA4B9B" w:rsidRDefault="00787594" w:rsidP="00787594">
      <w:pPr>
        <w:pStyle w:val="ListParagraph"/>
        <w:numPr>
          <w:ilvl w:val="0"/>
          <w:numId w:val="19"/>
        </w:numPr>
        <w:spacing w:after="0" w:line="240" w:lineRule="auto"/>
        <w:ind w:right="720"/>
        <w:contextualSpacing w:val="0"/>
        <w:rPr>
          <w:b/>
        </w:rPr>
      </w:pPr>
      <w:r w:rsidRPr="00DA4B9B">
        <w:t xml:space="preserve">Grantee is required to ensure work eligibility status of their employees using the E-Verify Program, or an equivalent federal program designated by the United States </w:t>
      </w:r>
      <w:r w:rsidR="00017862">
        <w:t>D</w:t>
      </w:r>
      <w:r w:rsidRPr="00DA4B9B">
        <w:t xml:space="preserve">epartment of Homeland Security or other federal agency authorized to verify the work eligibility status.  </w:t>
      </w:r>
    </w:p>
    <w:p w14:paraId="2F1D39AE" w14:textId="32307C00" w:rsidR="00787594" w:rsidRPr="00DA4B9B" w:rsidRDefault="00787594" w:rsidP="00787594">
      <w:pPr>
        <w:pStyle w:val="ListParagraph"/>
        <w:numPr>
          <w:ilvl w:val="0"/>
          <w:numId w:val="19"/>
        </w:numPr>
        <w:spacing w:after="0" w:line="240" w:lineRule="auto"/>
        <w:ind w:right="720"/>
        <w:contextualSpacing w:val="0"/>
        <w:rPr>
          <w:b/>
        </w:rPr>
      </w:pPr>
      <w:r w:rsidRPr="00DA4B9B">
        <w:t xml:space="preserve">Grantee shall comply with all applicable local, </w:t>
      </w:r>
      <w:r w:rsidR="00017862">
        <w:t>s</w:t>
      </w:r>
      <w:r w:rsidRPr="00DA4B9B">
        <w:t xml:space="preserve">tate, and </w:t>
      </w:r>
      <w:r w:rsidR="00017862">
        <w:t>f</w:t>
      </w:r>
      <w:r w:rsidRPr="00DA4B9B">
        <w:t xml:space="preserve">ederal statutes and regulations regarding civil rights laws and equal opportunity employment (Neb. Rev. Stat. §48-1101 to 48-1125). </w:t>
      </w:r>
    </w:p>
    <w:p w14:paraId="0F3A8D4C" w14:textId="77777777" w:rsidR="00787594" w:rsidRPr="00DA4B9B" w:rsidRDefault="00787594" w:rsidP="00787594">
      <w:pPr>
        <w:pStyle w:val="ListParagraph"/>
        <w:numPr>
          <w:ilvl w:val="0"/>
          <w:numId w:val="19"/>
        </w:numPr>
        <w:spacing w:after="0" w:line="240" w:lineRule="auto"/>
        <w:ind w:right="720"/>
        <w:contextualSpacing w:val="0"/>
        <w:rPr>
          <w:b/>
        </w:rPr>
      </w:pPr>
      <w:r w:rsidRPr="00DA4B9B">
        <w:t xml:space="preserve">NDCS will conduct criminal background checks on all grantee staff members who wish to enter facilities. Grantees are encouraged to employ individuals with criminal histories. Criminal records will be reviewed on a case-by-case basis and grantee staff will not be </w:t>
      </w:r>
      <w:r w:rsidRPr="00DA4B9B">
        <w:lastRenderedPageBreak/>
        <w:t>denied access based solely on their criminal record.  Each employee will need to submit paperwork yearly, for annual background verification.</w:t>
      </w:r>
    </w:p>
    <w:p w14:paraId="544B6238" w14:textId="77777777" w:rsidR="00787594" w:rsidRPr="00DA4B9B" w:rsidRDefault="00787594" w:rsidP="00787594">
      <w:pPr>
        <w:pStyle w:val="ListParagraph"/>
        <w:numPr>
          <w:ilvl w:val="0"/>
          <w:numId w:val="19"/>
        </w:numPr>
        <w:spacing w:after="0" w:line="240" w:lineRule="auto"/>
        <w:ind w:right="720"/>
        <w:contextualSpacing w:val="0"/>
        <w:rPr>
          <w:b/>
        </w:rPr>
      </w:pPr>
      <w:r w:rsidRPr="00DA4B9B">
        <w:t xml:space="preserve">Grantee will comply with all fiscal and data evaluation reporting requirements listed in the grant announcement. Other data may be requested as determined through the program evaluation process.  </w:t>
      </w:r>
    </w:p>
    <w:p w14:paraId="6B03CE5D" w14:textId="77777777" w:rsidR="00787594" w:rsidRPr="00DA4B9B" w:rsidRDefault="00787594" w:rsidP="00787594">
      <w:pPr>
        <w:pStyle w:val="ListParagraph"/>
        <w:numPr>
          <w:ilvl w:val="0"/>
          <w:numId w:val="19"/>
        </w:numPr>
        <w:spacing w:after="0" w:line="240" w:lineRule="auto"/>
        <w:ind w:right="720"/>
        <w:contextualSpacing w:val="0"/>
        <w:rPr>
          <w:b/>
        </w:rPr>
      </w:pPr>
      <w:r w:rsidRPr="00DA4B9B">
        <w:t xml:space="preserve">Grantee will attend all program evaluation training offered by NDCS or </w:t>
      </w:r>
      <w:r>
        <w:t>NCJR</w:t>
      </w:r>
      <w:r w:rsidRPr="00DA4B9B">
        <w:t xml:space="preserve"> unless approved otherwise by NDCS.</w:t>
      </w:r>
    </w:p>
    <w:p w14:paraId="0C10C5B1" w14:textId="77777777" w:rsidR="00787594" w:rsidRPr="00DA4B9B" w:rsidRDefault="00787594" w:rsidP="00787594">
      <w:pPr>
        <w:pStyle w:val="ListParagraph"/>
        <w:numPr>
          <w:ilvl w:val="0"/>
          <w:numId w:val="19"/>
        </w:numPr>
        <w:spacing w:after="0" w:line="240" w:lineRule="auto"/>
        <w:ind w:right="720"/>
        <w:contextualSpacing w:val="0"/>
        <w:rPr>
          <w:b/>
        </w:rPr>
      </w:pPr>
      <w:r w:rsidRPr="00DA4B9B">
        <w:t xml:space="preserve">Grantee will attend all Quarterly meetings and roundtable meetings. At least one representative from your organization must be in attendance at these meetings.   </w:t>
      </w:r>
    </w:p>
    <w:p w14:paraId="7A7CCD2C" w14:textId="64B14EF0" w:rsidR="00787594" w:rsidRPr="00BF7F9D" w:rsidRDefault="00787594" w:rsidP="00787594">
      <w:pPr>
        <w:pStyle w:val="ListParagraph"/>
        <w:numPr>
          <w:ilvl w:val="0"/>
          <w:numId w:val="19"/>
        </w:numPr>
        <w:spacing w:after="0" w:line="240" w:lineRule="auto"/>
        <w:ind w:right="810"/>
        <w:rPr>
          <w:b/>
        </w:rPr>
      </w:pPr>
      <w:r w:rsidRPr="00DA4B9B">
        <w:t>The grantee shall submit a State of Nebraska Substitute Form W-9 &amp; ACH Enrollment Form for the purpose of payment on expenses.</w:t>
      </w:r>
    </w:p>
    <w:p w14:paraId="012E4141" w14:textId="6216D0E4" w:rsidR="00791EB0" w:rsidRPr="000C3A3B" w:rsidRDefault="00791EB0" w:rsidP="00787594">
      <w:pPr>
        <w:pStyle w:val="ListParagraph"/>
        <w:numPr>
          <w:ilvl w:val="0"/>
          <w:numId w:val="19"/>
        </w:numPr>
        <w:spacing w:after="0" w:line="240" w:lineRule="auto"/>
        <w:ind w:right="810"/>
        <w:rPr>
          <w:b/>
        </w:rPr>
      </w:pPr>
      <w:r w:rsidRPr="000C3A3B">
        <w:t>Grantees will have safeguards in place to prohibit employees f</w:t>
      </w:r>
      <w:r w:rsidR="008933ED" w:rsidRPr="000C3A3B">
        <w:t>r</w:t>
      </w:r>
      <w:r w:rsidRPr="000C3A3B">
        <w:t>om using their positions for personal gain or conflicts in interest.</w:t>
      </w:r>
    </w:p>
    <w:p w14:paraId="19CAEAC6" w14:textId="77777777" w:rsidR="00787594" w:rsidRPr="000C3A3B" w:rsidRDefault="00787594" w:rsidP="00BF7F9D">
      <w:pPr>
        <w:pStyle w:val="ListParagraph"/>
        <w:numPr>
          <w:ilvl w:val="0"/>
          <w:numId w:val="19"/>
        </w:numPr>
        <w:rPr>
          <w:b/>
        </w:rPr>
      </w:pPr>
      <w:r w:rsidRPr="000C3A3B">
        <w:t>All expenses must be previously approved budget items from the grant application.</w:t>
      </w:r>
    </w:p>
    <w:p w14:paraId="189D6FB8" w14:textId="0044F5B5" w:rsidR="00787594" w:rsidRPr="00DA4B9B" w:rsidRDefault="00787594" w:rsidP="00787594">
      <w:pPr>
        <w:pStyle w:val="ListParagraph"/>
        <w:numPr>
          <w:ilvl w:val="0"/>
          <w:numId w:val="19"/>
        </w:numPr>
        <w:spacing w:after="0" w:line="240" w:lineRule="auto"/>
        <w:ind w:right="810"/>
        <w:jc w:val="both"/>
        <w:rPr>
          <w:b/>
        </w:rPr>
      </w:pPr>
      <w:r w:rsidRPr="000C3A3B">
        <w:t xml:space="preserve">Monthly documentation </w:t>
      </w:r>
      <w:r w:rsidR="00791EB0" w:rsidRPr="000C3A3B">
        <w:t xml:space="preserve">for the Program payment Method of Reimbursement with Substantiating Expense Documentation (see page 10 or 11 – not sure which) </w:t>
      </w:r>
      <w:r w:rsidRPr="000C3A3B">
        <w:t xml:space="preserve">must include clear accounting documentation to include general ledgers, employee time sheets, payroll </w:t>
      </w:r>
      <w:r w:rsidRPr="00DA4B9B">
        <w:t>registers, itemized invoices, copies of invoices and comparable documents for all purchases and proof of payment. Provide documentation of names and positions of the people paid by the grant.</w:t>
      </w:r>
    </w:p>
    <w:p w14:paraId="44DB8195" w14:textId="77777777" w:rsidR="00791EB0" w:rsidRPr="00BF7F9D" w:rsidRDefault="00791EB0" w:rsidP="00BF7F9D">
      <w:pPr>
        <w:spacing w:after="0" w:line="240" w:lineRule="auto"/>
        <w:ind w:left="90" w:right="810"/>
        <w:jc w:val="both"/>
        <w:rPr>
          <w:b/>
        </w:rPr>
      </w:pPr>
    </w:p>
    <w:p w14:paraId="6AD3ABC0" w14:textId="788942FB" w:rsidR="00787594" w:rsidRPr="00791EB0" w:rsidRDefault="00787594" w:rsidP="00BF7F9D">
      <w:pPr>
        <w:spacing w:after="0" w:line="240" w:lineRule="auto"/>
        <w:ind w:left="450" w:right="810"/>
        <w:jc w:val="both"/>
        <w:rPr>
          <w:b/>
        </w:rPr>
      </w:pPr>
      <w:r w:rsidRPr="00DA4B9B">
        <w:t xml:space="preserve">All travel must be documented including dates, mileage, start and stop locations, purpose of trip, signature of person traveling and approval. Provide a copy of detailed receipts with the documentation to support the travel expense </w:t>
      </w:r>
      <w:r w:rsidR="001D00AC">
        <w:t>(</w:t>
      </w:r>
      <w:r w:rsidRPr="00DA4B9B">
        <w:t xml:space="preserve">a credit card receipt that </w:t>
      </w:r>
      <w:r w:rsidR="001D00AC">
        <w:t>only</w:t>
      </w:r>
      <w:r w:rsidRPr="00DA4B9B">
        <w:t xml:space="preserve"> shows a total is not acceptable</w:t>
      </w:r>
      <w:r w:rsidR="001D00AC">
        <w:t>)</w:t>
      </w:r>
      <w:r w:rsidRPr="00DA4B9B">
        <w:t>. No alcohol can be on any receipts for expense</w:t>
      </w:r>
      <w:r w:rsidR="001D00AC">
        <w:t>s</w:t>
      </w:r>
      <w:r w:rsidRPr="00DA4B9B">
        <w:t xml:space="preserve"> of meals.</w:t>
      </w:r>
    </w:p>
    <w:p w14:paraId="68EFE823" w14:textId="77777777" w:rsidR="00791EB0" w:rsidRDefault="00791EB0" w:rsidP="00BF7F9D">
      <w:pPr>
        <w:spacing w:after="0" w:line="240" w:lineRule="auto"/>
        <w:ind w:left="450" w:right="810"/>
        <w:jc w:val="both"/>
      </w:pPr>
    </w:p>
    <w:p w14:paraId="5570D0A5" w14:textId="0455C193" w:rsidR="00787594" w:rsidRPr="00791EB0" w:rsidRDefault="00787594" w:rsidP="00BF7F9D">
      <w:pPr>
        <w:spacing w:after="0" w:line="240" w:lineRule="auto"/>
        <w:ind w:left="450" w:right="810"/>
        <w:jc w:val="both"/>
        <w:rPr>
          <w:b/>
        </w:rPr>
      </w:pPr>
      <w:r w:rsidRPr="00DA4B9B">
        <w:t>Rent payments must have a copy of the lease sent with the initial request and invoices to support the monthly charges.</w:t>
      </w:r>
    </w:p>
    <w:p w14:paraId="024DC7D5" w14:textId="77777777" w:rsidR="00791EB0" w:rsidRDefault="00791EB0" w:rsidP="00BF7F9D">
      <w:pPr>
        <w:spacing w:after="0" w:line="240" w:lineRule="auto"/>
        <w:ind w:left="450" w:right="810"/>
        <w:jc w:val="both"/>
      </w:pPr>
    </w:p>
    <w:p w14:paraId="6401395C" w14:textId="420B4E3F" w:rsidR="00787594" w:rsidRPr="00791EB0" w:rsidRDefault="001D00AC" w:rsidP="00BF7F9D">
      <w:pPr>
        <w:spacing w:after="0" w:line="240" w:lineRule="auto"/>
        <w:ind w:left="450" w:right="810"/>
        <w:jc w:val="both"/>
        <w:rPr>
          <w:b/>
        </w:rPr>
      </w:pPr>
      <w:r>
        <w:t xml:space="preserve">Submit a copy of only the billing page of </w:t>
      </w:r>
      <w:r w:rsidR="00787594" w:rsidRPr="00DA4B9B">
        <w:t>utility and phone bills documenting the total</w:t>
      </w:r>
      <w:r>
        <w:t xml:space="preserve">. Do </w:t>
      </w:r>
      <w:r w:rsidR="000C3A3B">
        <w:t>not submit</w:t>
      </w:r>
      <w:r w:rsidR="00787594" w:rsidRPr="00DA4B9B">
        <w:t xml:space="preserve"> the itemized bill showing each individual charge.</w:t>
      </w:r>
    </w:p>
    <w:p w14:paraId="1039C385" w14:textId="77777777" w:rsidR="00791EB0" w:rsidRPr="00BF7F9D" w:rsidRDefault="00791EB0" w:rsidP="00BF7F9D">
      <w:pPr>
        <w:spacing w:after="0" w:line="240" w:lineRule="auto"/>
        <w:ind w:left="90" w:right="180"/>
        <w:rPr>
          <w:b/>
        </w:rPr>
      </w:pPr>
    </w:p>
    <w:p w14:paraId="1E025C16" w14:textId="037A91D8" w:rsidR="00787594" w:rsidRPr="00DA4B9B" w:rsidRDefault="00787594" w:rsidP="00787594">
      <w:pPr>
        <w:pStyle w:val="ListParagraph"/>
        <w:numPr>
          <w:ilvl w:val="0"/>
          <w:numId w:val="19"/>
        </w:numPr>
        <w:spacing w:after="0" w:line="240" w:lineRule="auto"/>
        <w:ind w:right="180"/>
        <w:rPr>
          <w:b/>
        </w:rPr>
      </w:pPr>
      <w:r w:rsidRPr="00DA4B9B">
        <w:t xml:space="preserve">Grantee shall scan and submit all grant payment documents electronically to: </w:t>
      </w:r>
      <w:hyperlink r:id="rId12" w:history="1">
        <w:r w:rsidRPr="00DD1139">
          <w:rPr>
            <w:rStyle w:val="Hyperlink"/>
          </w:rPr>
          <w:t>kerin.bunstock@nebraska.gov</w:t>
        </w:r>
      </w:hyperlink>
      <w:r w:rsidRPr="00DA4B9B">
        <w:t xml:space="preserve">, </w:t>
      </w:r>
      <w:hyperlink r:id="rId13" w:history="1">
        <w:r w:rsidRPr="00DD1139">
          <w:rPr>
            <w:rStyle w:val="Hyperlink"/>
          </w:rPr>
          <w:t>shelly.yost@nebraska.gov</w:t>
        </w:r>
      </w:hyperlink>
      <w:r w:rsidRPr="00DA4B9B">
        <w:t xml:space="preserve"> and </w:t>
      </w:r>
      <w:hyperlink r:id="rId14" w:history="1">
        <w:r w:rsidRPr="00DD1139">
          <w:rPr>
            <w:rStyle w:val="Hyperlink"/>
          </w:rPr>
          <w:t>pimpicha.tubsuwan@nebraska.gov</w:t>
        </w:r>
      </w:hyperlink>
      <w:r w:rsidRPr="00DA4B9B">
        <w:t xml:space="preserve">  along with an updated NDCS Grant Financial Report.  </w:t>
      </w:r>
    </w:p>
    <w:p w14:paraId="5B936D6A" w14:textId="77777777" w:rsidR="00787594" w:rsidRPr="00DA4B9B" w:rsidRDefault="00787594" w:rsidP="00787594">
      <w:pPr>
        <w:pStyle w:val="ListParagraph"/>
        <w:numPr>
          <w:ilvl w:val="0"/>
          <w:numId w:val="19"/>
        </w:numPr>
        <w:spacing w:after="0" w:line="240" w:lineRule="auto"/>
        <w:ind w:right="810"/>
        <w:jc w:val="both"/>
        <w:rPr>
          <w:b/>
        </w:rPr>
      </w:pPr>
      <w:r w:rsidRPr="00DA4B9B">
        <w:t>Grantee shall provide documentation for all equipment purchased at a unit cost of $1</w:t>
      </w:r>
      <w:r w:rsidR="001D00AC">
        <w:t>,</w:t>
      </w:r>
      <w:r w:rsidRPr="00DA4B9B">
        <w:t xml:space="preserve">500 or more and all computers, tablets, or phones purchased with grant funds. This equipment will be considered NDCS inventory and placed on the NDCS fixed asset inventory. All fixed asset inventory items must be returned to NDCS at the end of the grant period.  </w:t>
      </w:r>
    </w:p>
    <w:p w14:paraId="41D968E7" w14:textId="3F9CC4BF" w:rsidR="00787594" w:rsidRPr="000C3A3B" w:rsidRDefault="00787594" w:rsidP="00787594">
      <w:pPr>
        <w:pStyle w:val="ListParagraph"/>
        <w:numPr>
          <w:ilvl w:val="0"/>
          <w:numId w:val="19"/>
        </w:numPr>
        <w:spacing w:after="0" w:line="240" w:lineRule="auto"/>
        <w:ind w:right="810"/>
        <w:jc w:val="both"/>
        <w:rPr>
          <w:b/>
        </w:rPr>
      </w:pPr>
      <w:r w:rsidRPr="00DA4B9B">
        <w:t xml:space="preserve">If grant funds are not expended in accordance with the </w:t>
      </w:r>
      <w:r w:rsidRPr="000C3A3B">
        <w:t xml:space="preserve">instruction </w:t>
      </w:r>
      <w:r w:rsidR="00182230" w:rsidRPr="000C3A3B">
        <w:t xml:space="preserve">and terms and conditions </w:t>
      </w:r>
      <w:r w:rsidRPr="000C3A3B">
        <w:t>of the proposed grant program, NDCS may require that all grant funds or any portion thereof be returned by a means to be determined by NDCS.</w:t>
      </w:r>
    </w:p>
    <w:p w14:paraId="69517B28" w14:textId="09D9391C" w:rsidR="00182230" w:rsidRPr="000C3A3B" w:rsidRDefault="00182230" w:rsidP="00787594">
      <w:pPr>
        <w:pStyle w:val="ListParagraph"/>
        <w:numPr>
          <w:ilvl w:val="0"/>
          <w:numId w:val="19"/>
        </w:numPr>
        <w:spacing w:after="0" w:line="240" w:lineRule="auto"/>
        <w:ind w:right="810"/>
        <w:jc w:val="both"/>
      </w:pPr>
      <w:r w:rsidRPr="000C3A3B">
        <w:t>Only the organization will be reimbursed; individuals will not be reimbursed.</w:t>
      </w:r>
    </w:p>
    <w:p w14:paraId="1138BC4F" w14:textId="2343640D" w:rsidR="00182230" w:rsidRPr="000C3A3B" w:rsidRDefault="00182230" w:rsidP="00787594">
      <w:pPr>
        <w:pStyle w:val="ListParagraph"/>
        <w:numPr>
          <w:ilvl w:val="0"/>
          <w:numId w:val="19"/>
        </w:numPr>
        <w:spacing w:after="0" w:line="240" w:lineRule="auto"/>
        <w:ind w:right="810"/>
        <w:jc w:val="both"/>
      </w:pPr>
      <w:r w:rsidRPr="000C3A3B">
        <w:t>Grantees are subject to an annual or bi-</w:t>
      </w:r>
      <w:proofErr w:type="spellStart"/>
      <w:r w:rsidRPr="000C3A3B">
        <w:t>ennial</w:t>
      </w:r>
      <w:proofErr w:type="spellEnd"/>
      <w:r w:rsidRPr="000C3A3B">
        <w:t xml:space="preserve"> review by NDCS staff and are required to submit requested information.  NDCS will notify grantees in advance of the review and documentation that is necessary.</w:t>
      </w:r>
    </w:p>
    <w:p w14:paraId="751D32F1" w14:textId="77777777" w:rsidR="000C3A3B" w:rsidRDefault="00182230" w:rsidP="00787594">
      <w:pPr>
        <w:pStyle w:val="ListParagraph"/>
        <w:numPr>
          <w:ilvl w:val="0"/>
          <w:numId w:val="19"/>
        </w:numPr>
        <w:spacing w:after="0" w:line="240" w:lineRule="auto"/>
        <w:ind w:right="810"/>
        <w:jc w:val="both"/>
      </w:pPr>
      <w:r w:rsidRPr="000C3A3B">
        <w:t>The grantee shall submit a signed Drug Free Workplace policy.</w:t>
      </w:r>
    </w:p>
    <w:p w14:paraId="6B621BC4" w14:textId="29B3E321" w:rsidR="00182230" w:rsidRPr="000C3A3B" w:rsidRDefault="00182230" w:rsidP="00BD5F4D">
      <w:pPr>
        <w:spacing w:after="0" w:line="240" w:lineRule="auto"/>
        <w:ind w:right="810"/>
        <w:jc w:val="both"/>
      </w:pPr>
      <w:r w:rsidRPr="000C3A3B">
        <w:t xml:space="preserve">  </w:t>
      </w:r>
    </w:p>
    <w:p w14:paraId="4C9A4740" w14:textId="3D11A771" w:rsidR="00787594" w:rsidRPr="00DA4B9B" w:rsidRDefault="00787594" w:rsidP="00787594">
      <w:pPr>
        <w:pStyle w:val="ListParagraph"/>
        <w:numPr>
          <w:ilvl w:val="0"/>
          <w:numId w:val="19"/>
        </w:numPr>
        <w:spacing w:after="0" w:line="240" w:lineRule="auto"/>
        <w:ind w:right="810"/>
        <w:jc w:val="both"/>
        <w:rPr>
          <w:b/>
        </w:rPr>
      </w:pPr>
      <w:r w:rsidRPr="00DA4B9B">
        <w:lastRenderedPageBreak/>
        <w:t>NDCS will not cover any legal fees.</w:t>
      </w:r>
    </w:p>
    <w:p w14:paraId="55AC3A37" w14:textId="77777777" w:rsidR="00787594" w:rsidRPr="00DA4B9B" w:rsidRDefault="00787594" w:rsidP="00787594">
      <w:pPr>
        <w:pStyle w:val="ListParagraph"/>
        <w:numPr>
          <w:ilvl w:val="0"/>
          <w:numId w:val="19"/>
        </w:numPr>
        <w:spacing w:after="0" w:line="240" w:lineRule="auto"/>
        <w:ind w:right="810"/>
        <w:jc w:val="both"/>
        <w:rPr>
          <w:b/>
        </w:rPr>
      </w:pPr>
      <w:r w:rsidRPr="00DA4B9B">
        <w:t>NDCS will not reimburse an</w:t>
      </w:r>
      <w:r w:rsidR="007768EB">
        <w:t>y</w:t>
      </w:r>
      <w:r w:rsidRPr="00DA4B9B">
        <w:t xml:space="preserve"> medical or pharmacy expenses for program participants.</w:t>
      </w:r>
    </w:p>
    <w:p w14:paraId="54854EE1" w14:textId="77777777" w:rsidR="00455231" w:rsidRDefault="00787594" w:rsidP="00F3035B">
      <w:r w:rsidRPr="00DA4B9B">
        <w:t xml:space="preserve">New grantees may request salaries and benefits in advance for the first month of the program.  To request such, the grantee shall submit a letter listing estimated salaries and benefits by position for the month.  Other expenses for the first month will be submitted for reimbursement as described in R. above.  </w:t>
      </w:r>
    </w:p>
    <w:p w14:paraId="4B423343" w14:textId="488FED09" w:rsidR="00F3035B" w:rsidRPr="00C56DE2" w:rsidRDefault="00F3035B" w:rsidP="00F3035B">
      <w:pPr>
        <w:rPr>
          <w:b/>
          <w:sz w:val="24"/>
          <w:szCs w:val="24"/>
        </w:rPr>
      </w:pPr>
      <w:r w:rsidRPr="00C56DE2">
        <w:rPr>
          <w:b/>
          <w:sz w:val="24"/>
          <w:szCs w:val="24"/>
        </w:rPr>
        <w:t>Appendix A</w:t>
      </w:r>
    </w:p>
    <w:p w14:paraId="45B55EAA" w14:textId="77777777" w:rsidR="00F3035B" w:rsidRPr="00C56DE2" w:rsidRDefault="00F3035B" w:rsidP="00F3035B">
      <w:pPr>
        <w:jc w:val="center"/>
        <w:rPr>
          <w:b/>
          <w:sz w:val="32"/>
          <w:szCs w:val="32"/>
          <w:u w:val="single"/>
        </w:rPr>
      </w:pPr>
      <w:r w:rsidRPr="00C56DE2">
        <w:rPr>
          <w:b/>
          <w:sz w:val="32"/>
          <w:szCs w:val="32"/>
          <w:u w:val="single"/>
        </w:rPr>
        <w:t>Vocational &amp; Life Skills Evaluability Assessment</w:t>
      </w:r>
    </w:p>
    <w:p w14:paraId="59FD8AFB" w14:textId="77777777" w:rsidR="00F3035B" w:rsidRPr="00C56DE2" w:rsidRDefault="00F3035B" w:rsidP="00F3035B">
      <w:pPr>
        <w:rPr>
          <w:b/>
          <w:color w:val="000000" w:themeColor="text1"/>
          <w:sz w:val="24"/>
          <w:szCs w:val="24"/>
        </w:rPr>
      </w:pPr>
      <w:r>
        <w:rPr>
          <w:b/>
          <w:color w:val="000000" w:themeColor="text1"/>
          <w:sz w:val="24"/>
          <w:szCs w:val="24"/>
        </w:rPr>
        <w:t>NOTE: These questions are NOT required for the grant application, but awardees will be required to answer each question fully in writing before an initial on-site meeting.</w:t>
      </w:r>
    </w:p>
    <w:p w14:paraId="6EC9963F" w14:textId="77777777" w:rsidR="00F3035B" w:rsidRPr="00EA6A17" w:rsidRDefault="00F3035B" w:rsidP="00F3035B">
      <w:pPr>
        <w:pStyle w:val="ListParagraph"/>
        <w:numPr>
          <w:ilvl w:val="0"/>
          <w:numId w:val="25"/>
        </w:numPr>
        <w:spacing w:after="160" w:line="240" w:lineRule="auto"/>
        <w:contextualSpacing w:val="0"/>
        <w:rPr>
          <w:sz w:val="24"/>
          <w:szCs w:val="24"/>
        </w:rPr>
      </w:pPr>
      <w:r w:rsidRPr="00EA6A17">
        <w:rPr>
          <w:sz w:val="24"/>
          <w:szCs w:val="24"/>
        </w:rPr>
        <w:t>Does your agency have a lead staff member for data collection and collaborating with the evaluation team?</w:t>
      </w:r>
    </w:p>
    <w:p w14:paraId="4695F1A3" w14:textId="77777777" w:rsidR="00F3035B" w:rsidRDefault="00F3035B" w:rsidP="00F3035B">
      <w:pPr>
        <w:pStyle w:val="ListParagraph"/>
        <w:numPr>
          <w:ilvl w:val="0"/>
          <w:numId w:val="25"/>
        </w:numPr>
        <w:spacing w:after="160" w:line="240" w:lineRule="auto"/>
        <w:contextualSpacing w:val="0"/>
        <w:rPr>
          <w:sz w:val="24"/>
          <w:szCs w:val="24"/>
        </w:rPr>
      </w:pPr>
      <w:r w:rsidRPr="00EA6A17">
        <w:rPr>
          <w:sz w:val="24"/>
          <w:szCs w:val="24"/>
        </w:rPr>
        <w:t>Does the planned intervention have evidence of proven effectiveness? What is this evidence?</w:t>
      </w:r>
    </w:p>
    <w:p w14:paraId="0163D2B6" w14:textId="77777777" w:rsidR="00F3035B" w:rsidRPr="00EA6A17" w:rsidRDefault="00F3035B" w:rsidP="00F3035B">
      <w:pPr>
        <w:pStyle w:val="ListParagraph"/>
        <w:numPr>
          <w:ilvl w:val="0"/>
          <w:numId w:val="25"/>
        </w:numPr>
        <w:spacing w:after="160" w:line="240" w:lineRule="auto"/>
        <w:contextualSpacing w:val="0"/>
        <w:rPr>
          <w:sz w:val="24"/>
          <w:szCs w:val="24"/>
        </w:rPr>
      </w:pPr>
      <w:r>
        <w:rPr>
          <w:sz w:val="24"/>
          <w:szCs w:val="24"/>
        </w:rPr>
        <w:t xml:space="preserve">Does your agency have a logic model for your program that is based on data and/or evidence of effective practices and specifies the relationships between the planned work and intended results? If so, please include. </w:t>
      </w:r>
    </w:p>
    <w:p w14:paraId="6D973115" w14:textId="77777777" w:rsidR="00F3035B" w:rsidRPr="00EA6A17" w:rsidRDefault="00F3035B" w:rsidP="00F3035B">
      <w:pPr>
        <w:pStyle w:val="ListParagraph"/>
        <w:numPr>
          <w:ilvl w:val="0"/>
          <w:numId w:val="25"/>
        </w:numPr>
        <w:spacing w:after="160" w:line="240" w:lineRule="auto"/>
        <w:contextualSpacing w:val="0"/>
        <w:rPr>
          <w:sz w:val="24"/>
          <w:szCs w:val="24"/>
        </w:rPr>
      </w:pPr>
      <w:r w:rsidRPr="00EA6A17">
        <w:rPr>
          <w:sz w:val="24"/>
          <w:szCs w:val="24"/>
        </w:rPr>
        <w:t>Is there a shared understanding among program leadership and staff about the core elements of the program and the context in which the program operates? If so, please describe.</w:t>
      </w:r>
    </w:p>
    <w:p w14:paraId="5C42EFD5" w14:textId="77777777" w:rsidR="00F3035B" w:rsidRPr="00EA6A17" w:rsidRDefault="00F3035B" w:rsidP="00F3035B">
      <w:pPr>
        <w:pStyle w:val="ListParagraph"/>
        <w:numPr>
          <w:ilvl w:val="0"/>
          <w:numId w:val="25"/>
        </w:numPr>
        <w:spacing w:after="160" w:line="240" w:lineRule="auto"/>
        <w:contextualSpacing w:val="0"/>
        <w:rPr>
          <w:sz w:val="24"/>
          <w:szCs w:val="24"/>
        </w:rPr>
      </w:pPr>
      <w:r w:rsidRPr="00EA6A17">
        <w:rPr>
          <w:sz w:val="24"/>
          <w:szCs w:val="24"/>
        </w:rPr>
        <w:t>Have you devised procedures for determining that your program serves the correct target population? If so, describe these procedures</w:t>
      </w:r>
    </w:p>
    <w:p w14:paraId="0EF7B7D7" w14:textId="77777777" w:rsidR="00F3035B" w:rsidRPr="00EA6A17" w:rsidRDefault="00F3035B" w:rsidP="00F3035B">
      <w:pPr>
        <w:pStyle w:val="ListParagraph"/>
        <w:numPr>
          <w:ilvl w:val="0"/>
          <w:numId w:val="25"/>
        </w:numPr>
        <w:spacing w:after="160" w:line="240" w:lineRule="auto"/>
        <w:contextualSpacing w:val="0"/>
        <w:rPr>
          <w:sz w:val="24"/>
          <w:szCs w:val="24"/>
        </w:rPr>
      </w:pPr>
      <w:r w:rsidRPr="00EA6A17">
        <w:rPr>
          <w:sz w:val="24"/>
          <w:szCs w:val="24"/>
        </w:rPr>
        <w:t>Have you identified intermediate objectives that relate to the long-term outcomes of meaningful employment and reduced recidivism?</w:t>
      </w:r>
      <w:r>
        <w:rPr>
          <w:sz w:val="24"/>
          <w:szCs w:val="24"/>
        </w:rPr>
        <w:t xml:space="preserve"> </w:t>
      </w:r>
    </w:p>
    <w:p w14:paraId="50547770" w14:textId="77777777" w:rsidR="00F3035B" w:rsidRPr="00EA6A17" w:rsidRDefault="00F3035B" w:rsidP="00F3035B">
      <w:pPr>
        <w:pStyle w:val="ListParagraph"/>
        <w:numPr>
          <w:ilvl w:val="0"/>
          <w:numId w:val="25"/>
        </w:numPr>
        <w:spacing w:after="160" w:line="240" w:lineRule="auto"/>
        <w:contextualSpacing w:val="0"/>
        <w:rPr>
          <w:sz w:val="24"/>
          <w:szCs w:val="24"/>
        </w:rPr>
      </w:pPr>
      <w:r>
        <w:rPr>
          <w:sz w:val="24"/>
          <w:szCs w:val="24"/>
        </w:rPr>
        <w:t>D</w:t>
      </w:r>
      <w:r w:rsidRPr="00EA6A17">
        <w:rPr>
          <w:sz w:val="24"/>
          <w:szCs w:val="24"/>
        </w:rPr>
        <w:t>oes your program have procedures in place for collecting data/measures pertinent to the intermediate outcomes? Please describe these procedures.</w:t>
      </w:r>
    </w:p>
    <w:p w14:paraId="5376F6B4" w14:textId="77777777" w:rsidR="00F3035B" w:rsidRPr="00EA6A17" w:rsidRDefault="00F3035B" w:rsidP="00F3035B">
      <w:pPr>
        <w:pStyle w:val="ListParagraph"/>
        <w:numPr>
          <w:ilvl w:val="0"/>
          <w:numId w:val="25"/>
        </w:numPr>
        <w:spacing w:after="160" w:line="240" w:lineRule="auto"/>
        <w:contextualSpacing w:val="0"/>
        <w:rPr>
          <w:sz w:val="24"/>
          <w:szCs w:val="24"/>
        </w:rPr>
      </w:pPr>
      <w:r w:rsidRPr="00EA6A17">
        <w:rPr>
          <w:sz w:val="24"/>
          <w:szCs w:val="24"/>
        </w:rPr>
        <w:t>Is your leadership willing and committed to devote necessary time and resources to the evaluation? If so, please describe.</w:t>
      </w:r>
    </w:p>
    <w:p w14:paraId="15E32A44" w14:textId="77777777" w:rsidR="00F3035B" w:rsidRPr="00EA6A17" w:rsidRDefault="00F3035B" w:rsidP="00F3035B">
      <w:pPr>
        <w:pStyle w:val="ListParagraph"/>
        <w:numPr>
          <w:ilvl w:val="0"/>
          <w:numId w:val="25"/>
        </w:numPr>
        <w:spacing w:after="160" w:line="240" w:lineRule="auto"/>
        <w:contextualSpacing w:val="0"/>
        <w:rPr>
          <w:sz w:val="24"/>
          <w:szCs w:val="24"/>
        </w:rPr>
      </w:pPr>
      <w:r w:rsidRPr="00EA6A17">
        <w:rPr>
          <w:sz w:val="24"/>
          <w:szCs w:val="24"/>
        </w:rPr>
        <w:t>Do your staff make decisions based on regular assessment and use of data, information, evidence, and feedback? If so, please describe this process.</w:t>
      </w:r>
    </w:p>
    <w:p w14:paraId="5E747793" w14:textId="2ABDB65A" w:rsidR="00E555AC" w:rsidRPr="00E555AC" w:rsidRDefault="00F3035B" w:rsidP="00E555AC">
      <w:pPr>
        <w:pStyle w:val="ListParagraph"/>
        <w:numPr>
          <w:ilvl w:val="0"/>
          <w:numId w:val="25"/>
        </w:numPr>
        <w:spacing w:after="160" w:line="240" w:lineRule="auto"/>
        <w:contextualSpacing w:val="0"/>
        <w:rPr>
          <w:sz w:val="24"/>
          <w:szCs w:val="24"/>
        </w:rPr>
      </w:pPr>
      <w:r w:rsidRPr="00EA6A17">
        <w:rPr>
          <w:sz w:val="24"/>
          <w:szCs w:val="24"/>
        </w:rPr>
        <w:t>Are staff members qualified and properly trained to operate the program? If so, describe qualifications and training.</w:t>
      </w:r>
    </w:p>
    <w:p w14:paraId="12FF4B5F" w14:textId="77777777" w:rsidR="00C84CC1" w:rsidRDefault="00F3035B" w:rsidP="00E555AC">
      <w:pPr>
        <w:pStyle w:val="ListParagraph"/>
        <w:numPr>
          <w:ilvl w:val="0"/>
          <w:numId w:val="25"/>
        </w:numPr>
        <w:spacing w:after="160" w:line="240" w:lineRule="auto"/>
        <w:contextualSpacing w:val="0"/>
      </w:pPr>
      <w:r w:rsidRPr="00E555AC">
        <w:rPr>
          <w:sz w:val="24"/>
          <w:szCs w:val="24"/>
        </w:rPr>
        <w:t>Is input sought on a regular basis to understand how participants experience services and challenges faced by participan</w:t>
      </w:r>
      <w:r w:rsidR="00963142" w:rsidRPr="00E555AC">
        <w:rPr>
          <w:sz w:val="24"/>
          <w:szCs w:val="24"/>
        </w:rPr>
        <w:t>ts?</w:t>
      </w:r>
    </w:p>
    <w:sectPr w:rsidR="00C84CC1" w:rsidSect="00885E7B">
      <w:footerReference w:type="default" r:id="rId15"/>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6F97D" w14:textId="77777777" w:rsidR="00280A1B" w:rsidRDefault="00280A1B" w:rsidP="009D3E8E">
      <w:pPr>
        <w:spacing w:after="0" w:line="240" w:lineRule="auto"/>
      </w:pPr>
      <w:r>
        <w:separator/>
      </w:r>
    </w:p>
  </w:endnote>
  <w:endnote w:type="continuationSeparator" w:id="0">
    <w:p w14:paraId="6B8CCDC4" w14:textId="77777777" w:rsidR="00280A1B" w:rsidRDefault="00280A1B" w:rsidP="009D3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660522"/>
      <w:docPartObj>
        <w:docPartGallery w:val="Page Numbers (Bottom of Page)"/>
        <w:docPartUnique/>
      </w:docPartObj>
    </w:sdtPr>
    <w:sdtEndPr/>
    <w:sdtContent>
      <w:sdt>
        <w:sdtPr>
          <w:id w:val="-1769616900"/>
          <w:docPartObj>
            <w:docPartGallery w:val="Page Numbers (Top of Page)"/>
            <w:docPartUnique/>
          </w:docPartObj>
        </w:sdtPr>
        <w:sdtEndPr/>
        <w:sdtContent>
          <w:p w14:paraId="7918AEE6" w14:textId="5F650966" w:rsidR="00156157" w:rsidRDefault="0015615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F168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F1680">
              <w:rPr>
                <w:b/>
                <w:bCs/>
                <w:noProof/>
              </w:rPr>
              <w:t>20</w:t>
            </w:r>
            <w:r>
              <w:rPr>
                <w:b/>
                <w:bCs/>
                <w:sz w:val="24"/>
                <w:szCs w:val="24"/>
              </w:rPr>
              <w:fldChar w:fldCharType="end"/>
            </w:r>
          </w:p>
        </w:sdtContent>
      </w:sdt>
    </w:sdtContent>
  </w:sdt>
  <w:p w14:paraId="42FA9721" w14:textId="77777777" w:rsidR="00156157" w:rsidRDefault="00156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D2902" w14:textId="77777777" w:rsidR="00280A1B" w:rsidRDefault="00280A1B" w:rsidP="009D3E8E">
      <w:pPr>
        <w:spacing w:after="0" w:line="240" w:lineRule="auto"/>
      </w:pPr>
      <w:r>
        <w:separator/>
      </w:r>
    </w:p>
  </w:footnote>
  <w:footnote w:type="continuationSeparator" w:id="0">
    <w:p w14:paraId="077090A3" w14:textId="77777777" w:rsidR="00280A1B" w:rsidRDefault="00280A1B" w:rsidP="009D3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D76"/>
    <w:multiLevelType w:val="hybridMultilevel"/>
    <w:tmpl w:val="810C0922"/>
    <w:lvl w:ilvl="0" w:tplc="C8CCBEA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BA1329"/>
    <w:multiLevelType w:val="hybridMultilevel"/>
    <w:tmpl w:val="A56C9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25034F"/>
    <w:multiLevelType w:val="hybridMultilevel"/>
    <w:tmpl w:val="1B642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C013D2"/>
    <w:multiLevelType w:val="hybridMultilevel"/>
    <w:tmpl w:val="41E2CB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5323F"/>
    <w:multiLevelType w:val="hybridMultilevel"/>
    <w:tmpl w:val="46188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0C3EE9"/>
    <w:multiLevelType w:val="hybridMultilevel"/>
    <w:tmpl w:val="76620D5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28B73D02"/>
    <w:multiLevelType w:val="hybridMultilevel"/>
    <w:tmpl w:val="3426066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AB52DEB"/>
    <w:multiLevelType w:val="hybridMultilevel"/>
    <w:tmpl w:val="A738A4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912166"/>
    <w:multiLevelType w:val="hybridMultilevel"/>
    <w:tmpl w:val="928805C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3960D7"/>
    <w:multiLevelType w:val="hybridMultilevel"/>
    <w:tmpl w:val="A67C8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393FDD"/>
    <w:multiLevelType w:val="hybridMultilevel"/>
    <w:tmpl w:val="3C2CB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A3677E"/>
    <w:multiLevelType w:val="hybridMultilevel"/>
    <w:tmpl w:val="B8C4B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0316C"/>
    <w:multiLevelType w:val="hybridMultilevel"/>
    <w:tmpl w:val="7BB2D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930433"/>
    <w:multiLevelType w:val="hybridMultilevel"/>
    <w:tmpl w:val="9286A948"/>
    <w:lvl w:ilvl="0" w:tplc="E5EE9D3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1DD51D9"/>
    <w:multiLevelType w:val="hybridMultilevel"/>
    <w:tmpl w:val="8F3EA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472D0B"/>
    <w:multiLevelType w:val="hybridMultilevel"/>
    <w:tmpl w:val="9168D444"/>
    <w:lvl w:ilvl="0" w:tplc="E7EE5804">
      <w:start w:val="1"/>
      <w:numFmt w:val="upp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52582E16"/>
    <w:multiLevelType w:val="hybridMultilevel"/>
    <w:tmpl w:val="4F807264"/>
    <w:lvl w:ilvl="0" w:tplc="04090001">
      <w:start w:val="1"/>
      <w:numFmt w:val="bullet"/>
      <w:lvlText w:val=""/>
      <w:lvlJc w:val="left"/>
      <w:pPr>
        <w:ind w:left="1800" w:hanging="360"/>
      </w:pPr>
      <w:rPr>
        <w:rFonts w:ascii="Symbol" w:hAnsi="Symbol" w:hint="default"/>
        <w:b/>
      </w:rPr>
    </w:lvl>
    <w:lvl w:ilvl="1" w:tplc="04090001">
      <w:start w:val="1"/>
      <w:numFmt w:val="bullet"/>
      <w:lvlText w:val=""/>
      <w:lvlJc w:val="left"/>
      <w:pPr>
        <w:ind w:left="2340" w:hanging="360"/>
      </w:pPr>
      <w:rPr>
        <w:rFonts w:ascii="Symbol" w:hAnsi="Symbol" w:hint="default"/>
      </w:rPr>
    </w:lvl>
    <w:lvl w:ilvl="2" w:tplc="0409001B">
      <w:start w:val="1"/>
      <w:numFmt w:val="lowerRoman"/>
      <w:lvlText w:val="%3."/>
      <w:lvlJc w:val="right"/>
      <w:pPr>
        <w:ind w:left="3240" w:hanging="180"/>
      </w:pPr>
    </w:lvl>
    <w:lvl w:ilvl="3" w:tplc="6A16297E">
      <w:numFmt w:val="bullet"/>
      <w:lvlText w:val="·"/>
      <w:lvlJc w:val="left"/>
      <w:pPr>
        <w:ind w:left="4110" w:hanging="510"/>
      </w:pPr>
      <w:rPr>
        <w:rFonts w:ascii="Calibri" w:eastAsia="Times New Roman" w:hAnsi="Calibri" w:cs="Tahoma" w:hint="default"/>
      </w:rPr>
    </w:lvl>
    <w:lvl w:ilvl="4" w:tplc="E4B6A252">
      <w:start w:val="1"/>
      <w:numFmt w:val="decimal"/>
      <w:lvlText w:val="%5."/>
      <w:lvlJc w:val="left"/>
      <w:pPr>
        <w:ind w:left="4680" w:hanging="360"/>
      </w:pPr>
      <w:rPr>
        <w:rFonts w:hint="default"/>
      </w:r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7C027AE"/>
    <w:multiLevelType w:val="hybridMultilevel"/>
    <w:tmpl w:val="32EC1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7C0366"/>
    <w:multiLevelType w:val="hybridMultilevel"/>
    <w:tmpl w:val="AACCF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C53C2A"/>
    <w:multiLevelType w:val="hybridMultilevel"/>
    <w:tmpl w:val="224895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541C5D"/>
    <w:multiLevelType w:val="hybridMultilevel"/>
    <w:tmpl w:val="C07497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406AF2"/>
    <w:multiLevelType w:val="hybridMultilevel"/>
    <w:tmpl w:val="196C9C0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15:restartNumberingAfterBreak="0">
    <w:nsid w:val="700838E2"/>
    <w:multiLevelType w:val="hybridMultilevel"/>
    <w:tmpl w:val="0D62D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08601DB"/>
    <w:multiLevelType w:val="hybridMultilevel"/>
    <w:tmpl w:val="9774D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D61FA5"/>
    <w:multiLevelType w:val="hybridMultilevel"/>
    <w:tmpl w:val="6D5CD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4"/>
  </w:num>
  <w:num w:numId="3">
    <w:abstractNumId w:val="16"/>
  </w:num>
  <w:num w:numId="4">
    <w:abstractNumId w:val="6"/>
  </w:num>
  <w:num w:numId="5">
    <w:abstractNumId w:val="21"/>
  </w:num>
  <w:num w:numId="6">
    <w:abstractNumId w:val="20"/>
  </w:num>
  <w:num w:numId="7">
    <w:abstractNumId w:val="9"/>
  </w:num>
  <w:num w:numId="8">
    <w:abstractNumId w:val="24"/>
  </w:num>
  <w:num w:numId="9">
    <w:abstractNumId w:val="18"/>
  </w:num>
  <w:num w:numId="10">
    <w:abstractNumId w:val="10"/>
  </w:num>
  <w:num w:numId="11">
    <w:abstractNumId w:val="8"/>
  </w:num>
  <w:num w:numId="12">
    <w:abstractNumId w:val="5"/>
  </w:num>
  <w:num w:numId="13">
    <w:abstractNumId w:val="14"/>
  </w:num>
  <w:num w:numId="14">
    <w:abstractNumId w:val="19"/>
  </w:num>
  <w:num w:numId="15">
    <w:abstractNumId w:val="13"/>
  </w:num>
  <w:num w:numId="16">
    <w:abstractNumId w:val="11"/>
  </w:num>
  <w:num w:numId="17">
    <w:abstractNumId w:val="0"/>
  </w:num>
  <w:num w:numId="18">
    <w:abstractNumId w:val="7"/>
  </w:num>
  <w:num w:numId="19">
    <w:abstractNumId w:val="15"/>
  </w:num>
  <w:num w:numId="20">
    <w:abstractNumId w:val="1"/>
  </w:num>
  <w:num w:numId="21">
    <w:abstractNumId w:val="3"/>
  </w:num>
  <w:num w:numId="22">
    <w:abstractNumId w:val="22"/>
  </w:num>
  <w:num w:numId="23">
    <w:abstractNumId w:val="12"/>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33B"/>
    <w:rsid w:val="000146E1"/>
    <w:rsid w:val="00016E15"/>
    <w:rsid w:val="00017862"/>
    <w:rsid w:val="0005421A"/>
    <w:rsid w:val="00077C4E"/>
    <w:rsid w:val="00096AC4"/>
    <w:rsid w:val="000B5E00"/>
    <w:rsid w:val="000C164A"/>
    <w:rsid w:val="000C3A3B"/>
    <w:rsid w:val="000C6510"/>
    <w:rsid w:val="000D7F10"/>
    <w:rsid w:val="000E4B42"/>
    <w:rsid w:val="000F6B62"/>
    <w:rsid w:val="000F6F1A"/>
    <w:rsid w:val="00102116"/>
    <w:rsid w:val="00123F39"/>
    <w:rsid w:val="001248A3"/>
    <w:rsid w:val="001327BC"/>
    <w:rsid w:val="00156157"/>
    <w:rsid w:val="001622AA"/>
    <w:rsid w:val="00176C31"/>
    <w:rsid w:val="00182230"/>
    <w:rsid w:val="001A0AF4"/>
    <w:rsid w:val="001A1A3A"/>
    <w:rsid w:val="001A242A"/>
    <w:rsid w:val="001B5593"/>
    <w:rsid w:val="001D00AC"/>
    <w:rsid w:val="00226326"/>
    <w:rsid w:val="002570B6"/>
    <w:rsid w:val="00266C8F"/>
    <w:rsid w:val="00280A1B"/>
    <w:rsid w:val="00281C06"/>
    <w:rsid w:val="002917B1"/>
    <w:rsid w:val="002B493E"/>
    <w:rsid w:val="002C2B44"/>
    <w:rsid w:val="002D4A74"/>
    <w:rsid w:val="002E5C0D"/>
    <w:rsid w:val="00361763"/>
    <w:rsid w:val="00380905"/>
    <w:rsid w:val="003C348D"/>
    <w:rsid w:val="003C73D4"/>
    <w:rsid w:val="003D1080"/>
    <w:rsid w:val="003E6EB5"/>
    <w:rsid w:val="004157B7"/>
    <w:rsid w:val="00421F39"/>
    <w:rsid w:val="004226E8"/>
    <w:rsid w:val="004477F3"/>
    <w:rsid w:val="00455231"/>
    <w:rsid w:val="00471C7B"/>
    <w:rsid w:val="004A3D4B"/>
    <w:rsid w:val="004B71BF"/>
    <w:rsid w:val="004C4F12"/>
    <w:rsid w:val="004D050B"/>
    <w:rsid w:val="004F1AB2"/>
    <w:rsid w:val="00500461"/>
    <w:rsid w:val="00505FF0"/>
    <w:rsid w:val="00513EED"/>
    <w:rsid w:val="00520A53"/>
    <w:rsid w:val="005257CE"/>
    <w:rsid w:val="00530EA9"/>
    <w:rsid w:val="00552B16"/>
    <w:rsid w:val="00571625"/>
    <w:rsid w:val="00582D0F"/>
    <w:rsid w:val="00585FAD"/>
    <w:rsid w:val="005A2811"/>
    <w:rsid w:val="005B3A30"/>
    <w:rsid w:val="005B4D00"/>
    <w:rsid w:val="005D57E7"/>
    <w:rsid w:val="005E353E"/>
    <w:rsid w:val="005F1680"/>
    <w:rsid w:val="0062533B"/>
    <w:rsid w:val="006265AD"/>
    <w:rsid w:val="0062751A"/>
    <w:rsid w:val="00636D2A"/>
    <w:rsid w:val="006413B4"/>
    <w:rsid w:val="00682527"/>
    <w:rsid w:val="006C5F1C"/>
    <w:rsid w:val="006D1634"/>
    <w:rsid w:val="00701FCC"/>
    <w:rsid w:val="007066C3"/>
    <w:rsid w:val="00714BC5"/>
    <w:rsid w:val="00717719"/>
    <w:rsid w:val="00720AA1"/>
    <w:rsid w:val="0072728D"/>
    <w:rsid w:val="00761672"/>
    <w:rsid w:val="00761A60"/>
    <w:rsid w:val="00767897"/>
    <w:rsid w:val="007768EB"/>
    <w:rsid w:val="00787594"/>
    <w:rsid w:val="00791EB0"/>
    <w:rsid w:val="00793F8E"/>
    <w:rsid w:val="007950EE"/>
    <w:rsid w:val="007B0760"/>
    <w:rsid w:val="007F1FF3"/>
    <w:rsid w:val="0083356E"/>
    <w:rsid w:val="00834527"/>
    <w:rsid w:val="00836280"/>
    <w:rsid w:val="0084241C"/>
    <w:rsid w:val="00873E19"/>
    <w:rsid w:val="00885E7B"/>
    <w:rsid w:val="008933ED"/>
    <w:rsid w:val="008A148B"/>
    <w:rsid w:val="008A3A40"/>
    <w:rsid w:val="008B75EE"/>
    <w:rsid w:val="008C007E"/>
    <w:rsid w:val="008C357F"/>
    <w:rsid w:val="008C44F1"/>
    <w:rsid w:val="008E5C02"/>
    <w:rsid w:val="008F585D"/>
    <w:rsid w:val="00903A6F"/>
    <w:rsid w:val="00904DFB"/>
    <w:rsid w:val="00932D72"/>
    <w:rsid w:val="0095387A"/>
    <w:rsid w:val="00954180"/>
    <w:rsid w:val="009560FB"/>
    <w:rsid w:val="00963142"/>
    <w:rsid w:val="0096536F"/>
    <w:rsid w:val="009A0235"/>
    <w:rsid w:val="009A2410"/>
    <w:rsid w:val="009B46E8"/>
    <w:rsid w:val="009C0BE8"/>
    <w:rsid w:val="009D3E8E"/>
    <w:rsid w:val="009F1F77"/>
    <w:rsid w:val="00A04727"/>
    <w:rsid w:val="00A31364"/>
    <w:rsid w:val="00A31A1D"/>
    <w:rsid w:val="00A36F29"/>
    <w:rsid w:val="00A5438B"/>
    <w:rsid w:val="00A7780D"/>
    <w:rsid w:val="00A86D9B"/>
    <w:rsid w:val="00A90F5F"/>
    <w:rsid w:val="00A93F0A"/>
    <w:rsid w:val="00A962BD"/>
    <w:rsid w:val="00AB4EE4"/>
    <w:rsid w:val="00AF0A5F"/>
    <w:rsid w:val="00B13928"/>
    <w:rsid w:val="00B50438"/>
    <w:rsid w:val="00B63138"/>
    <w:rsid w:val="00BD5F4D"/>
    <w:rsid w:val="00BF7F9D"/>
    <w:rsid w:val="00C25E3A"/>
    <w:rsid w:val="00C575EC"/>
    <w:rsid w:val="00C84CC1"/>
    <w:rsid w:val="00C84EC0"/>
    <w:rsid w:val="00C9641C"/>
    <w:rsid w:val="00CB67C8"/>
    <w:rsid w:val="00CC6047"/>
    <w:rsid w:val="00D03360"/>
    <w:rsid w:val="00D06E57"/>
    <w:rsid w:val="00D240E1"/>
    <w:rsid w:val="00DB4706"/>
    <w:rsid w:val="00DB4E04"/>
    <w:rsid w:val="00DB7042"/>
    <w:rsid w:val="00DE7571"/>
    <w:rsid w:val="00E012C6"/>
    <w:rsid w:val="00E12C25"/>
    <w:rsid w:val="00E1321D"/>
    <w:rsid w:val="00E216FF"/>
    <w:rsid w:val="00E40452"/>
    <w:rsid w:val="00E5088D"/>
    <w:rsid w:val="00E555AC"/>
    <w:rsid w:val="00E728A5"/>
    <w:rsid w:val="00E75337"/>
    <w:rsid w:val="00E75B80"/>
    <w:rsid w:val="00E86FC6"/>
    <w:rsid w:val="00E97217"/>
    <w:rsid w:val="00EC14BB"/>
    <w:rsid w:val="00EE1B14"/>
    <w:rsid w:val="00F01ADC"/>
    <w:rsid w:val="00F04E2B"/>
    <w:rsid w:val="00F27814"/>
    <w:rsid w:val="00F3035B"/>
    <w:rsid w:val="00F42F1D"/>
    <w:rsid w:val="00F51D46"/>
    <w:rsid w:val="00F54633"/>
    <w:rsid w:val="00F8178D"/>
    <w:rsid w:val="00FA4EE8"/>
    <w:rsid w:val="00FA559A"/>
    <w:rsid w:val="00FC1A82"/>
    <w:rsid w:val="00FF0BDA"/>
    <w:rsid w:val="00FF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376D9"/>
  <w15:chartTrackingRefBased/>
  <w15:docId w15:val="{C6194947-81B8-4CE2-B9F7-C2785BB46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F1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3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3E8E"/>
  </w:style>
  <w:style w:type="paragraph" w:styleId="Footer">
    <w:name w:val="footer"/>
    <w:basedOn w:val="Normal"/>
    <w:link w:val="FooterChar"/>
    <w:uiPriority w:val="99"/>
    <w:unhideWhenUsed/>
    <w:rsid w:val="009D3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E8E"/>
  </w:style>
  <w:style w:type="character" w:styleId="Hyperlink">
    <w:name w:val="Hyperlink"/>
    <w:basedOn w:val="DefaultParagraphFont"/>
    <w:uiPriority w:val="99"/>
    <w:unhideWhenUsed/>
    <w:rsid w:val="005B3A30"/>
    <w:rPr>
      <w:color w:val="0563C1" w:themeColor="hyperlink"/>
      <w:u w:val="single"/>
    </w:rPr>
  </w:style>
  <w:style w:type="paragraph" w:styleId="ListParagraph">
    <w:name w:val="List Paragraph"/>
    <w:basedOn w:val="Normal"/>
    <w:uiPriority w:val="34"/>
    <w:qFormat/>
    <w:rsid w:val="005B3A30"/>
    <w:pPr>
      <w:ind w:left="720"/>
      <w:contextualSpacing/>
    </w:pPr>
  </w:style>
  <w:style w:type="table" w:styleId="TableGrid">
    <w:name w:val="Table Grid"/>
    <w:basedOn w:val="TableNormal"/>
    <w:uiPriority w:val="39"/>
    <w:rsid w:val="00266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93F0A"/>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A93F0A"/>
    <w:rPr>
      <w:rFonts w:ascii="Calibri" w:eastAsia="Calibri" w:hAnsi="Calibri" w:cs="Calibri"/>
      <w:lang w:bidi="en-US"/>
    </w:rPr>
  </w:style>
  <w:style w:type="paragraph" w:styleId="BalloonText">
    <w:name w:val="Balloon Text"/>
    <w:basedOn w:val="Normal"/>
    <w:link w:val="BalloonTextChar"/>
    <w:uiPriority w:val="99"/>
    <w:semiHidden/>
    <w:unhideWhenUsed/>
    <w:rsid w:val="00C964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41C"/>
    <w:rPr>
      <w:rFonts w:ascii="Segoe UI" w:hAnsi="Segoe UI" w:cs="Segoe UI"/>
      <w:sz w:val="18"/>
      <w:szCs w:val="18"/>
    </w:rPr>
  </w:style>
  <w:style w:type="character" w:styleId="FollowedHyperlink">
    <w:name w:val="FollowedHyperlink"/>
    <w:basedOn w:val="DefaultParagraphFont"/>
    <w:uiPriority w:val="99"/>
    <w:semiHidden/>
    <w:unhideWhenUsed/>
    <w:rsid w:val="007768EB"/>
    <w:rPr>
      <w:color w:val="954F72" w:themeColor="followedHyperlink"/>
      <w:u w:val="single"/>
    </w:rPr>
  </w:style>
  <w:style w:type="character" w:styleId="CommentReference">
    <w:name w:val="annotation reference"/>
    <w:basedOn w:val="DefaultParagraphFont"/>
    <w:uiPriority w:val="99"/>
    <w:semiHidden/>
    <w:unhideWhenUsed/>
    <w:rsid w:val="00F3035B"/>
    <w:rPr>
      <w:sz w:val="16"/>
      <w:szCs w:val="16"/>
    </w:rPr>
  </w:style>
  <w:style w:type="paragraph" w:styleId="CommentText">
    <w:name w:val="annotation text"/>
    <w:basedOn w:val="Normal"/>
    <w:link w:val="CommentTextChar"/>
    <w:uiPriority w:val="99"/>
    <w:semiHidden/>
    <w:unhideWhenUsed/>
    <w:rsid w:val="00F3035B"/>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F3035B"/>
    <w:rPr>
      <w:sz w:val="20"/>
      <w:szCs w:val="20"/>
    </w:rPr>
  </w:style>
  <w:style w:type="paragraph" w:styleId="CommentSubject">
    <w:name w:val="annotation subject"/>
    <w:basedOn w:val="CommentText"/>
    <w:next w:val="CommentText"/>
    <w:link w:val="CommentSubjectChar"/>
    <w:uiPriority w:val="99"/>
    <w:semiHidden/>
    <w:unhideWhenUsed/>
    <w:rsid w:val="00E97217"/>
    <w:pPr>
      <w:spacing w:after="200"/>
    </w:pPr>
    <w:rPr>
      <w:b/>
      <w:bCs/>
    </w:rPr>
  </w:style>
  <w:style w:type="character" w:customStyle="1" w:styleId="CommentSubjectChar">
    <w:name w:val="Comment Subject Char"/>
    <w:basedOn w:val="CommentTextChar"/>
    <w:link w:val="CommentSubject"/>
    <w:uiPriority w:val="99"/>
    <w:semiHidden/>
    <w:rsid w:val="00E972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2541">
      <w:bodyDiv w:val="1"/>
      <w:marLeft w:val="0"/>
      <w:marRight w:val="0"/>
      <w:marTop w:val="0"/>
      <w:marBottom w:val="0"/>
      <w:divBdr>
        <w:top w:val="none" w:sz="0" w:space="0" w:color="auto"/>
        <w:left w:val="none" w:sz="0" w:space="0" w:color="auto"/>
        <w:bottom w:val="none" w:sz="0" w:space="0" w:color="auto"/>
        <w:right w:val="none" w:sz="0" w:space="0" w:color="auto"/>
      </w:divBdr>
    </w:div>
    <w:div w:id="639457247">
      <w:bodyDiv w:val="1"/>
      <w:marLeft w:val="0"/>
      <w:marRight w:val="0"/>
      <w:marTop w:val="0"/>
      <w:marBottom w:val="0"/>
      <w:divBdr>
        <w:top w:val="none" w:sz="0" w:space="0" w:color="auto"/>
        <w:left w:val="none" w:sz="0" w:space="0" w:color="auto"/>
        <w:bottom w:val="none" w:sz="0" w:space="0" w:color="auto"/>
        <w:right w:val="none" w:sz="0" w:space="0" w:color="auto"/>
      </w:divBdr>
    </w:div>
    <w:div w:id="72059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mpicha.tubsuwan@nebraska.gov" TargetMode="External"/><Relationship Id="rId13" Type="http://schemas.openxmlformats.org/officeDocument/2006/relationships/hyperlink" Target="mailto:shelly.yost@nebrask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kerin.bunstock@nebrask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s.ne.gov/records-management/pdf/124-state-agencies-general-records-20141230.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icic.gov/series/implementing-evidence-based-practice-community-corrections" TargetMode="External"/><Relationship Id="rId4" Type="http://schemas.openxmlformats.org/officeDocument/2006/relationships/webSettings" Target="webSettings.xml"/><Relationship Id="rId9" Type="http://schemas.openxmlformats.org/officeDocument/2006/relationships/hyperlink" Target="mailto:pimpicha.tubsuwan@nebraska.gov" TargetMode="External"/><Relationship Id="rId14" Type="http://schemas.openxmlformats.org/officeDocument/2006/relationships/hyperlink" Target="mailto:pimpicha.tubsuwan@nebr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1411</TotalTime>
  <Pages>20</Pages>
  <Words>6010</Words>
  <Characters>34257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Tubsuwan, Pimpicha</dc:creator>
  <cp:keywords/>
  <dc:description/>
  <cp:lastModifiedBy>Tubsuwan, Pimpicha</cp:lastModifiedBy>
  <cp:revision>11</cp:revision>
  <cp:lastPrinted>2019-12-18T21:14:00Z</cp:lastPrinted>
  <dcterms:created xsi:type="dcterms:W3CDTF">2020-02-27T19:57:00Z</dcterms:created>
  <dcterms:modified xsi:type="dcterms:W3CDTF">2020-03-05T14:57:00Z</dcterms:modified>
</cp:coreProperties>
</file>